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CBAC" w14:textId="77777777" w:rsidR="00B927B1" w:rsidRDefault="00B927B1" w:rsidP="00DB0CE9">
      <w:pPr>
        <w:jc w:val="center"/>
        <w:rPr>
          <w:b/>
          <w:bCs/>
        </w:rPr>
      </w:pPr>
    </w:p>
    <w:p w14:paraId="10C7E8E2" w14:textId="04D3C1DE" w:rsidR="00B927B1" w:rsidRDefault="00B927B1" w:rsidP="00B927B1">
      <w:pPr>
        <w:tabs>
          <w:tab w:val="left" w:pos="3652"/>
        </w:tabs>
        <w:jc w:val="center"/>
        <w:rPr>
          <w:b/>
          <w:bCs/>
          <w:sz w:val="40"/>
          <w:szCs w:val="40"/>
        </w:rPr>
      </w:pPr>
      <w:r w:rsidRPr="00B927B1">
        <w:rPr>
          <w:b/>
          <w:bCs/>
          <w:sz w:val="40"/>
          <w:szCs w:val="40"/>
        </w:rPr>
        <w:t>Tekstboek</w:t>
      </w:r>
      <w:r w:rsidR="00F34305">
        <w:rPr>
          <w:b/>
          <w:bCs/>
          <w:sz w:val="40"/>
          <w:szCs w:val="40"/>
        </w:rPr>
        <w:t>je</w:t>
      </w:r>
    </w:p>
    <w:p w14:paraId="4AC1253C" w14:textId="5B87072D" w:rsidR="00F34305" w:rsidRDefault="008D37EA" w:rsidP="00B927B1">
      <w:pPr>
        <w:tabs>
          <w:tab w:val="left" w:pos="3652"/>
        </w:tabs>
        <w:jc w:val="center"/>
        <w:rPr>
          <w:b/>
          <w:bCs/>
          <w:sz w:val="40"/>
          <w:szCs w:val="40"/>
        </w:rPr>
      </w:pPr>
      <w:r>
        <w:rPr>
          <w:b/>
          <w:bCs/>
          <w:sz w:val="40"/>
          <w:szCs w:val="40"/>
        </w:rPr>
        <w:t>Docentexemplaar</w:t>
      </w:r>
    </w:p>
    <w:p w14:paraId="662B206A" w14:textId="77777777" w:rsidR="008D37EA" w:rsidRPr="00B927B1" w:rsidRDefault="008D37EA" w:rsidP="00B927B1">
      <w:pPr>
        <w:tabs>
          <w:tab w:val="left" w:pos="3652"/>
        </w:tabs>
        <w:jc w:val="center"/>
        <w:rPr>
          <w:b/>
          <w:bCs/>
          <w:sz w:val="40"/>
          <w:szCs w:val="40"/>
        </w:rPr>
      </w:pPr>
    </w:p>
    <w:p w14:paraId="1C934EE4" w14:textId="18CE9B9E" w:rsidR="008175A2" w:rsidRPr="00B927B1" w:rsidRDefault="008175A2" w:rsidP="00DB0CE9">
      <w:pPr>
        <w:jc w:val="center"/>
        <w:rPr>
          <w:b/>
          <w:bCs/>
          <w:sz w:val="36"/>
          <w:szCs w:val="36"/>
        </w:rPr>
      </w:pPr>
      <w:r w:rsidRPr="00B927B1">
        <w:rPr>
          <w:b/>
          <w:bCs/>
          <w:sz w:val="36"/>
          <w:szCs w:val="36"/>
        </w:rPr>
        <w:t>Is geluk een kwestie van geluk?</w:t>
      </w:r>
    </w:p>
    <w:p w14:paraId="53C15574" w14:textId="6E31FA67" w:rsidR="008175A2" w:rsidRDefault="008175A2">
      <w:pPr>
        <w:rPr>
          <w:b/>
          <w:bCs/>
        </w:rPr>
      </w:pPr>
    </w:p>
    <w:p w14:paraId="0E602095" w14:textId="77777777" w:rsidR="00B927B1" w:rsidRDefault="00B927B1">
      <w:pPr>
        <w:rPr>
          <w:b/>
          <w:bCs/>
        </w:rPr>
      </w:pPr>
    </w:p>
    <w:p w14:paraId="1D341DB6" w14:textId="77777777" w:rsidR="00DB0CE9" w:rsidRDefault="00DB0CE9">
      <w:pPr>
        <w:rPr>
          <w:b/>
          <w:bCs/>
        </w:rPr>
      </w:pPr>
      <w:r>
        <w:rPr>
          <w:noProof/>
        </w:rPr>
        <w:drawing>
          <wp:inline distT="0" distB="0" distL="0" distR="0" wp14:anchorId="4BD5A204" wp14:editId="04092201">
            <wp:extent cx="5760720" cy="2997200"/>
            <wp:effectExtent l="0" t="0" r="0" b="0"/>
            <wp:docPr id="1" name="Afbeelding 1" descr="Eudaimonia: Aristo’ya Göre Kişisel Mutluluk – Türkçe Yayın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daimonia: Aristo’ya Göre Kişisel Mutluluk – Türkçe Yayın – Med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997200"/>
                    </a:xfrm>
                    <a:prstGeom prst="rect">
                      <a:avLst/>
                    </a:prstGeom>
                    <a:noFill/>
                    <a:ln>
                      <a:noFill/>
                    </a:ln>
                  </pic:spPr>
                </pic:pic>
              </a:graphicData>
            </a:graphic>
          </wp:inline>
        </w:drawing>
      </w:r>
    </w:p>
    <w:p w14:paraId="762BA243" w14:textId="77777777" w:rsidR="00DB0CE9" w:rsidRDefault="00DB0CE9">
      <w:pPr>
        <w:rPr>
          <w:b/>
          <w:bCs/>
        </w:rPr>
      </w:pPr>
    </w:p>
    <w:p w14:paraId="4CD5F96D" w14:textId="13C1E702" w:rsidR="00B927B1" w:rsidRPr="00B927B1" w:rsidRDefault="00B927B1" w:rsidP="00B927B1">
      <w:pPr>
        <w:tabs>
          <w:tab w:val="left" w:pos="3652"/>
        </w:tabs>
        <w:rPr>
          <w:b/>
          <w:bCs/>
          <w:sz w:val="40"/>
          <w:szCs w:val="40"/>
        </w:rPr>
      </w:pPr>
      <w:r>
        <w:rPr>
          <w:b/>
          <w:bCs/>
        </w:rPr>
        <w:tab/>
      </w:r>
      <w:r w:rsidRPr="00B927B1">
        <w:rPr>
          <w:b/>
          <w:bCs/>
          <w:sz w:val="40"/>
          <w:szCs w:val="40"/>
        </w:rPr>
        <w:t xml:space="preserve"> </w:t>
      </w:r>
    </w:p>
    <w:p w14:paraId="7C5E9B1E" w14:textId="425B8A50" w:rsidR="008175A2" w:rsidRDefault="008175A2" w:rsidP="00B927B1">
      <w:pPr>
        <w:tabs>
          <w:tab w:val="left" w:pos="3652"/>
        </w:tabs>
        <w:rPr>
          <w:b/>
          <w:bCs/>
        </w:rPr>
      </w:pPr>
      <w:r w:rsidRPr="00B927B1">
        <w:br w:type="page"/>
      </w:r>
      <w:r w:rsidR="00B927B1">
        <w:rPr>
          <w:b/>
          <w:bCs/>
        </w:rPr>
        <w:lastRenderedPageBreak/>
        <w:tab/>
      </w:r>
    </w:p>
    <w:p w14:paraId="3209BF65" w14:textId="21618572" w:rsidR="00621050" w:rsidRDefault="00621050" w:rsidP="002940B6">
      <w:pPr>
        <w:jc w:val="center"/>
        <w:rPr>
          <w:b/>
          <w:bCs/>
        </w:rPr>
      </w:pPr>
    </w:p>
    <w:p w14:paraId="53A8F12C" w14:textId="77777777" w:rsidR="002940B6" w:rsidRPr="002940B6" w:rsidRDefault="002940B6" w:rsidP="002940B6">
      <w:pPr>
        <w:jc w:val="center"/>
        <w:rPr>
          <w:b/>
          <w:bCs/>
        </w:rPr>
      </w:pPr>
    </w:p>
    <w:tbl>
      <w:tblPr>
        <w:tblStyle w:val="Tabelraster"/>
        <w:tblW w:w="0" w:type="auto"/>
        <w:tblLook w:val="04A0" w:firstRow="1" w:lastRow="0" w:firstColumn="1" w:lastColumn="0" w:noHBand="0" w:noVBand="1"/>
      </w:tblPr>
      <w:tblGrid>
        <w:gridCol w:w="3020"/>
        <w:gridCol w:w="3021"/>
        <w:gridCol w:w="3021"/>
      </w:tblGrid>
      <w:tr w:rsidR="00714166" w14:paraId="0BE89A1A" w14:textId="77777777" w:rsidTr="00714166">
        <w:tc>
          <w:tcPr>
            <w:tcW w:w="3020" w:type="dxa"/>
          </w:tcPr>
          <w:p w14:paraId="75AD2632" w14:textId="681B8ADB" w:rsidR="00714166" w:rsidRPr="00AD28A7" w:rsidRDefault="00865F2D">
            <w:pPr>
              <w:rPr>
                <w:b/>
                <w:bCs/>
              </w:rPr>
            </w:pPr>
            <w:r>
              <w:rPr>
                <w:b/>
                <w:bCs/>
              </w:rPr>
              <w:t>Lesdoel</w:t>
            </w:r>
          </w:p>
        </w:tc>
        <w:tc>
          <w:tcPr>
            <w:tcW w:w="3021" w:type="dxa"/>
          </w:tcPr>
          <w:p w14:paraId="0E9F2FE6" w14:textId="0B866A2F" w:rsidR="00714166" w:rsidRPr="00AD28A7" w:rsidRDefault="006645BB">
            <w:pPr>
              <w:rPr>
                <w:b/>
                <w:bCs/>
              </w:rPr>
            </w:pPr>
            <w:r>
              <w:rPr>
                <w:b/>
                <w:bCs/>
              </w:rPr>
              <w:t>Nederlands</w:t>
            </w:r>
          </w:p>
        </w:tc>
        <w:tc>
          <w:tcPr>
            <w:tcW w:w="3021" w:type="dxa"/>
          </w:tcPr>
          <w:p w14:paraId="0BFD350B" w14:textId="0B8A6B70" w:rsidR="00714166" w:rsidRPr="00AD28A7" w:rsidRDefault="00AD28A7">
            <w:pPr>
              <w:rPr>
                <w:b/>
                <w:bCs/>
              </w:rPr>
            </w:pPr>
            <w:r w:rsidRPr="00AD28A7">
              <w:rPr>
                <w:b/>
                <w:bCs/>
              </w:rPr>
              <w:t>Grieks</w:t>
            </w:r>
          </w:p>
        </w:tc>
      </w:tr>
      <w:tr w:rsidR="00714166" w14:paraId="31DCE5A4" w14:textId="77777777" w:rsidTr="00714166">
        <w:tc>
          <w:tcPr>
            <w:tcW w:w="3020" w:type="dxa"/>
          </w:tcPr>
          <w:p w14:paraId="756C8646" w14:textId="6B39B726" w:rsidR="00714166" w:rsidRDefault="00714166"/>
        </w:tc>
        <w:tc>
          <w:tcPr>
            <w:tcW w:w="3021" w:type="dxa"/>
          </w:tcPr>
          <w:p w14:paraId="5F68196C" w14:textId="77777777" w:rsidR="00714166" w:rsidRDefault="00714166"/>
        </w:tc>
        <w:tc>
          <w:tcPr>
            <w:tcW w:w="3021" w:type="dxa"/>
          </w:tcPr>
          <w:p w14:paraId="37A436F3" w14:textId="77777777" w:rsidR="00714166" w:rsidRDefault="00714166"/>
        </w:tc>
      </w:tr>
      <w:tr w:rsidR="00714166" w14:paraId="0EEA9C8A" w14:textId="77777777" w:rsidTr="00714166">
        <w:tc>
          <w:tcPr>
            <w:tcW w:w="3020" w:type="dxa"/>
          </w:tcPr>
          <w:p w14:paraId="1E67E77C" w14:textId="77777777" w:rsidR="00AD28A7" w:rsidRDefault="00EC3E9F">
            <w:r>
              <w:t>1</w:t>
            </w:r>
            <w:r w:rsidR="00B364AE">
              <w:t xml:space="preserve"> </w:t>
            </w:r>
          </w:p>
          <w:p w14:paraId="0262847F" w14:textId="7C9F4E63" w:rsidR="00714166" w:rsidRDefault="0040677C">
            <w:r>
              <w:rPr>
                <w:b/>
                <w:bCs/>
              </w:rPr>
              <w:t>D</w:t>
            </w:r>
            <w:r w:rsidR="00AD28A7" w:rsidRPr="00ED0CE0">
              <w:rPr>
                <w:b/>
                <w:bCs/>
              </w:rPr>
              <w:t xml:space="preserve">e Aristotelische mens </w:t>
            </w:r>
            <w:r>
              <w:rPr>
                <w:b/>
                <w:bCs/>
              </w:rPr>
              <w:t xml:space="preserve">en </w:t>
            </w:r>
            <w:r w:rsidR="007B5B75">
              <w:rPr>
                <w:b/>
                <w:bCs/>
              </w:rPr>
              <w:t>zijn</w:t>
            </w:r>
            <w:r w:rsidRPr="00ED0CE0">
              <w:rPr>
                <w:b/>
                <w:bCs/>
              </w:rPr>
              <w:t xml:space="preserve"> sociale context</w:t>
            </w:r>
          </w:p>
        </w:tc>
        <w:tc>
          <w:tcPr>
            <w:tcW w:w="3021" w:type="dxa"/>
          </w:tcPr>
          <w:p w14:paraId="394306BD" w14:textId="54396510" w:rsidR="00607512" w:rsidRDefault="00C47324">
            <w:r>
              <w:t xml:space="preserve">Ook als het </w:t>
            </w:r>
            <w:r w:rsidR="00846011">
              <w:t xml:space="preserve">doel van </w:t>
            </w:r>
            <w:r w:rsidR="00997AF0">
              <w:t xml:space="preserve">goed </w:t>
            </w:r>
            <w:r w:rsidR="00846011">
              <w:t>menselijk handelen</w:t>
            </w:r>
            <w:r w:rsidR="005B258D">
              <w:t xml:space="preserve"> </w:t>
            </w:r>
            <w:r w:rsidR="00FA5931">
              <w:t xml:space="preserve">hetzelfde is voor een </w:t>
            </w:r>
            <w:r w:rsidR="00187271">
              <w:t xml:space="preserve">individu als voor zijn stad, dan lijkt het </w:t>
            </w:r>
            <w:r w:rsidR="00D14ED9">
              <w:t>doel voor de stad van groter</w:t>
            </w:r>
            <w:r w:rsidR="007F348E">
              <w:t xml:space="preserve">e omvang en completer om </w:t>
            </w:r>
            <w:r w:rsidR="001B27DE">
              <w:t xml:space="preserve">te </w:t>
            </w:r>
            <w:r w:rsidR="008461BB">
              <w:t>nemen</w:t>
            </w:r>
            <w:r w:rsidR="001B27DE">
              <w:t xml:space="preserve"> en te be</w:t>
            </w:r>
            <w:r w:rsidR="000C7793">
              <w:t>houden</w:t>
            </w:r>
            <w:r w:rsidR="001B27DE">
              <w:t>.</w:t>
            </w:r>
            <w:r w:rsidR="000C7793">
              <w:t xml:space="preserve"> </w:t>
            </w:r>
            <w:r w:rsidR="003F7C48">
              <w:t xml:space="preserve">Op individueel niveau </w:t>
            </w:r>
            <w:r w:rsidR="005E3E7C">
              <w:t>is</w:t>
            </w:r>
            <w:r w:rsidR="003F7C48">
              <w:t xml:space="preserve"> </w:t>
            </w:r>
            <w:r w:rsidR="00326EC2">
              <w:t>een</w:t>
            </w:r>
            <w:r w:rsidR="003F7C48">
              <w:t xml:space="preserve"> doel </w:t>
            </w:r>
            <w:r w:rsidR="008D3C8D">
              <w:t>immers</w:t>
            </w:r>
            <w:r w:rsidR="00881EBC">
              <w:t xml:space="preserve"> </w:t>
            </w:r>
            <w:r w:rsidR="005E3E7C">
              <w:t>dierbaar</w:t>
            </w:r>
            <w:r w:rsidR="00B45A3F">
              <w:t>, maar op volk- en stadsniveau is</w:t>
            </w:r>
            <w:r w:rsidR="00326EC2">
              <w:t xml:space="preserve"> een doel mooier en goddelijker. </w:t>
            </w:r>
            <w:r w:rsidR="005E3E7C">
              <w:t>Die doelen</w:t>
            </w:r>
            <w:r w:rsidR="00F03B78">
              <w:t xml:space="preserve"> streeft ons onderzoek n</w:t>
            </w:r>
            <w:r w:rsidR="003537F7">
              <w:t xml:space="preserve">a </w:t>
            </w:r>
            <w:r w:rsidR="00005C79">
              <w:t xml:space="preserve">als een vorm van </w:t>
            </w:r>
            <w:r w:rsidR="00AE02E3">
              <w:t>onderzoek op stadsniveau.</w:t>
            </w:r>
            <w:r w:rsidR="00326EC2">
              <w:t xml:space="preserve"> </w:t>
            </w:r>
            <w:r w:rsidR="00B45A3F">
              <w:t xml:space="preserve"> </w:t>
            </w:r>
            <w:r w:rsidR="001B27DE">
              <w:t xml:space="preserve"> </w:t>
            </w:r>
          </w:p>
          <w:p w14:paraId="6267F67E" w14:textId="77777777" w:rsidR="00C345E5" w:rsidRDefault="00C345E5"/>
          <w:p w14:paraId="0A2A8745" w14:textId="6F9596D8" w:rsidR="00780773" w:rsidRDefault="000B6179">
            <w:r>
              <w:t xml:space="preserve">Dat is </w:t>
            </w:r>
            <w:r w:rsidR="00415543">
              <w:t xml:space="preserve">bij uitstek </w:t>
            </w:r>
            <w:r>
              <w:t>een kenmerk</w:t>
            </w:r>
            <w:r w:rsidR="00415543">
              <w:t xml:space="preserve"> van geluk. Geluk kiezen we </w:t>
            </w:r>
            <w:r w:rsidR="00754015">
              <w:t xml:space="preserve">immers altijd om het geluk zelf en nooit vanwege </w:t>
            </w:r>
            <w:r w:rsidR="00615BCE">
              <w:t>iets anders.</w:t>
            </w:r>
            <w:r w:rsidR="0013250E">
              <w:t xml:space="preserve"> Status, </w:t>
            </w:r>
            <w:r w:rsidR="00E06E4A">
              <w:t>genot</w:t>
            </w:r>
            <w:r w:rsidR="0013250E">
              <w:t xml:space="preserve">, inzicht en elke vorm </w:t>
            </w:r>
            <w:r w:rsidR="00E06E4A">
              <w:t xml:space="preserve">van </w:t>
            </w:r>
            <w:r w:rsidR="003866BD">
              <w:t xml:space="preserve">excelleren kiezen we om </w:t>
            </w:r>
            <w:r w:rsidR="00902CC3">
              <w:t>hen</w:t>
            </w:r>
            <w:r w:rsidR="003866BD">
              <w:t>zelf</w:t>
            </w:r>
            <w:r w:rsidR="00902CC3">
              <w:t>. O</w:t>
            </w:r>
            <w:r w:rsidR="0014033E">
              <w:t xml:space="preserve">ok al </w:t>
            </w:r>
            <w:r w:rsidR="00A10FB9">
              <w:t>komt er niets uit hen voort</w:t>
            </w:r>
            <w:r w:rsidR="00902CC3">
              <w:t xml:space="preserve">, dan nog </w:t>
            </w:r>
            <w:r w:rsidR="0014033E">
              <w:t>zouden we elk kiezen.</w:t>
            </w:r>
            <w:r w:rsidR="00A10FB9">
              <w:t xml:space="preserve"> </w:t>
            </w:r>
            <w:r w:rsidR="00996EC2">
              <w:t>Maar we kiezen hen ook om het geluk in de veronderstelling dat we door hen geluk</w:t>
            </w:r>
            <w:r w:rsidR="00BA0381">
              <w:t>kig</w:t>
            </w:r>
            <w:r w:rsidR="00996EC2">
              <w:t xml:space="preserve"> zullen</w:t>
            </w:r>
            <w:r w:rsidR="00BA0381">
              <w:t xml:space="preserve"> zijn</w:t>
            </w:r>
            <w:r w:rsidR="00B442F9">
              <w:t>.</w:t>
            </w:r>
            <w:r w:rsidR="00BA0381">
              <w:t xml:space="preserve"> Daarentegen kiest niemand geluk </w:t>
            </w:r>
            <w:r w:rsidR="00AB4DC2">
              <w:t>om een van deze dingen</w:t>
            </w:r>
            <w:r w:rsidR="000E7100">
              <w:t xml:space="preserve"> of welk ander </w:t>
            </w:r>
            <w:r w:rsidR="007579CF">
              <w:t>doel</w:t>
            </w:r>
            <w:r w:rsidR="000E7100">
              <w:t xml:space="preserve"> dan ook</w:t>
            </w:r>
            <w:r w:rsidR="00AB4DC2">
              <w:t xml:space="preserve"> te </w:t>
            </w:r>
            <w:r w:rsidR="00BC0152">
              <w:t>verkrijgen</w:t>
            </w:r>
            <w:r w:rsidR="000E7100">
              <w:t>.</w:t>
            </w:r>
            <w:r w:rsidR="00B442F9">
              <w:t xml:space="preserve"> </w:t>
            </w:r>
          </w:p>
          <w:p w14:paraId="06E77EA2" w14:textId="365DB0B2" w:rsidR="00714166" w:rsidRDefault="006B4395">
            <w:r>
              <w:t xml:space="preserve">Dezelfde conclusie </w:t>
            </w:r>
            <w:r w:rsidR="00B117FC">
              <w:t>(</w:t>
            </w:r>
            <w:r w:rsidR="00B117FC" w:rsidRPr="00292BB5">
              <w:rPr>
                <w:i/>
                <w:iCs/>
              </w:rPr>
              <w:t xml:space="preserve">dat geluk </w:t>
            </w:r>
            <w:r w:rsidR="00292BB5" w:rsidRPr="00292BB5">
              <w:rPr>
                <w:i/>
                <w:iCs/>
              </w:rPr>
              <w:t>geen ander doel dient</w:t>
            </w:r>
            <w:r w:rsidR="00B117FC">
              <w:t>)</w:t>
            </w:r>
            <w:r w:rsidR="00292BB5">
              <w:t xml:space="preserve"> </w:t>
            </w:r>
            <w:r>
              <w:t xml:space="preserve">bereiken we als we uitgaan van </w:t>
            </w:r>
            <w:r w:rsidR="005F6D24">
              <w:t>z</w:t>
            </w:r>
            <w:r w:rsidR="006E590F">
              <w:t>elf</w:t>
            </w:r>
            <w:r w:rsidR="005F6D24">
              <w:t>toereikendheid</w:t>
            </w:r>
            <w:r w:rsidR="007B5DB2">
              <w:t xml:space="preserve">. </w:t>
            </w:r>
            <w:r w:rsidR="00434E4A">
              <w:t>Het goed</w:t>
            </w:r>
            <w:r w:rsidR="00D60288">
              <w:t>e</w:t>
            </w:r>
            <w:r w:rsidR="00342513">
              <w:t xml:space="preserve"> </w:t>
            </w:r>
            <w:r w:rsidR="00BC044B">
              <w:t xml:space="preserve">zonder gebrek </w:t>
            </w:r>
            <w:r w:rsidR="00434E4A">
              <w:t xml:space="preserve">lijkt immers </w:t>
            </w:r>
            <w:r w:rsidR="005F6D24">
              <w:t>zelf</w:t>
            </w:r>
            <w:r w:rsidR="00680D05">
              <w:t xml:space="preserve"> </w:t>
            </w:r>
            <w:r w:rsidR="005F6D24">
              <w:t>toereikend</w:t>
            </w:r>
            <w:r w:rsidR="00434E4A">
              <w:t xml:space="preserve"> te zijn.</w:t>
            </w:r>
            <w:r w:rsidR="007E1A74">
              <w:t xml:space="preserve"> </w:t>
            </w:r>
            <w:r w:rsidR="00D9099E">
              <w:t xml:space="preserve">Met </w:t>
            </w:r>
            <w:r w:rsidR="00680D05">
              <w:t>zelftoereikendheid</w:t>
            </w:r>
            <w:r w:rsidR="00D9099E">
              <w:t xml:space="preserve"> </w:t>
            </w:r>
            <w:r w:rsidR="00B71A06">
              <w:t>bedoelen we niet toereikend voor één individu</w:t>
            </w:r>
            <w:r w:rsidR="008A68E0">
              <w:t>, hij die een leven alleenstaand leidt,</w:t>
            </w:r>
            <w:r w:rsidR="00434E4A">
              <w:t xml:space="preserve"> </w:t>
            </w:r>
            <w:r w:rsidR="00C2003F">
              <w:t xml:space="preserve">maar toereikend ook voor zijn ouders en kinderen en vrouw </w:t>
            </w:r>
            <w:r w:rsidR="00C2003F">
              <w:lastRenderedPageBreak/>
              <w:t xml:space="preserve">en in het algemeen voor zijn </w:t>
            </w:r>
            <w:r w:rsidR="0047794D">
              <w:t xml:space="preserve">vrienden en (mede)burgers, omdat de mens van nature een </w:t>
            </w:r>
            <w:r w:rsidR="00D833ED">
              <w:t xml:space="preserve">dier is dat georganiseerd samenleeft. </w:t>
            </w:r>
            <w:r w:rsidR="00FF713F">
              <w:t xml:space="preserve">De hoeveelheid mensen </w:t>
            </w:r>
            <w:r w:rsidR="00044DD7">
              <w:t xml:space="preserve">in dezen </w:t>
            </w:r>
            <w:r w:rsidR="00FF713F">
              <w:t xml:space="preserve">moet wel ergens begrensd worden, want </w:t>
            </w:r>
            <w:r w:rsidR="00CF54E8">
              <w:t xml:space="preserve">anders </w:t>
            </w:r>
            <w:r w:rsidR="001D12DD">
              <w:t>breidt iemand de groep maar</w:t>
            </w:r>
            <w:r w:rsidR="00DA71F6">
              <w:t xml:space="preserve"> oneindig</w:t>
            </w:r>
            <w:r w:rsidR="001D12DD">
              <w:t xml:space="preserve"> uit naar ouders en afstammelingen </w:t>
            </w:r>
            <w:r w:rsidR="00CC045E">
              <w:t>of</w:t>
            </w:r>
            <w:r w:rsidR="005D7690">
              <w:t xml:space="preserve"> vrienden van vrienden</w:t>
            </w:r>
            <w:r w:rsidR="00DA71F6">
              <w:t xml:space="preserve">. </w:t>
            </w:r>
            <w:r w:rsidR="00CF54E8">
              <w:t xml:space="preserve"> </w:t>
            </w:r>
          </w:p>
          <w:p w14:paraId="4C7750A6" w14:textId="77777777" w:rsidR="00DB4B22" w:rsidRDefault="00DB4B22"/>
          <w:p w14:paraId="1881AD4B" w14:textId="6D8A335E" w:rsidR="00DB4B22" w:rsidRDefault="008470B0">
            <w:r>
              <w:t>Desalniettemin lijkt het wel nodig om daarnaast over externe goederen te beschikken zoals we zeiden. Het is immers praktisch onmogelijk of niet eenvoudig mooie dingen te doen als je onbemiddeld bent. Veel dingen worden immers gedaan met inzet van vrienden en rijkdom en invloed in de stad</w:t>
            </w:r>
            <w:r w:rsidRPr="008E23DD">
              <w:t>.</w:t>
            </w:r>
          </w:p>
        </w:tc>
        <w:tc>
          <w:tcPr>
            <w:tcW w:w="3021" w:type="dxa"/>
          </w:tcPr>
          <w:p w14:paraId="0003F9AD" w14:textId="616A361C" w:rsidR="00607512" w:rsidRDefault="00E6055B">
            <w:r w:rsidRPr="00E6055B">
              <w:lastRenderedPageBreak/>
              <w:t>εἰ γὰρ καὶ ταὐτόν ἐστιν</w:t>
            </w:r>
            <w:r w:rsidR="00426228">
              <w:t xml:space="preserve"> (</w:t>
            </w:r>
            <w:r w:rsidR="00426228" w:rsidRPr="002528EE">
              <w:rPr>
                <w:i/>
                <w:iCs/>
              </w:rPr>
              <w:t xml:space="preserve"> </w:t>
            </w:r>
            <w:r w:rsidR="000A6D74">
              <w:t xml:space="preserve">sc. </w:t>
            </w:r>
            <w:r w:rsidR="00290F11" w:rsidRPr="000A6D74">
              <w:rPr>
                <w:lang w:val="el-GR"/>
              </w:rPr>
              <w:t>τἀνθρώπινον</w:t>
            </w:r>
            <w:r w:rsidR="00290F11" w:rsidRPr="000A6D74">
              <w:t xml:space="preserve"> </w:t>
            </w:r>
            <w:r w:rsidR="00290F11" w:rsidRPr="000A6D74">
              <w:rPr>
                <w:lang w:val="el-GR"/>
              </w:rPr>
              <w:t>ἀγαθόν</w:t>
            </w:r>
            <w:r w:rsidR="00426228">
              <w:t>)</w:t>
            </w:r>
            <w:r w:rsidRPr="00F202F1">
              <w:rPr>
                <w:b/>
                <w:bCs/>
              </w:rPr>
              <w:t xml:space="preserve"> </w:t>
            </w:r>
            <w:r w:rsidRPr="001F4CA1">
              <w:t xml:space="preserve">ἑνὶ </w:t>
            </w:r>
            <w:r w:rsidRPr="00E6055B">
              <w:t xml:space="preserve">καὶ </w:t>
            </w:r>
            <w:r w:rsidRPr="007F04AA">
              <w:rPr>
                <w:b/>
                <w:bCs/>
              </w:rPr>
              <w:t>πόλει</w:t>
            </w:r>
            <w:r w:rsidRPr="00E6055B">
              <w:t xml:space="preserve">, μεῖζόν γε καὶ τελειότερον τὸ τῆς πόλεως φαίνεται καὶ λαβεῖν καὶ σῴζειν: ἀγαπητὸν μὲν γὰρ καὶ ἑνὶ μόνῳ, κάλλιον δὲ καὶ θειότερον </w:t>
            </w:r>
            <w:r w:rsidRPr="007F04AA">
              <w:rPr>
                <w:b/>
                <w:bCs/>
              </w:rPr>
              <w:t>ἔθνει</w:t>
            </w:r>
            <w:r w:rsidRPr="00E6055B">
              <w:t xml:space="preserve"> καὶ </w:t>
            </w:r>
            <w:r w:rsidRPr="00426228">
              <w:rPr>
                <w:b/>
                <w:bCs/>
              </w:rPr>
              <w:t>πόλεσιν</w:t>
            </w:r>
            <w:r w:rsidRPr="00E6055B">
              <w:t>. ἡ μὲν οὖν μέθοδος τούτων ἐφίεται, πολιτική τις οὖσα.</w:t>
            </w:r>
          </w:p>
          <w:p w14:paraId="7479D7C0" w14:textId="29A5FBF7" w:rsidR="00E6055B" w:rsidRDefault="00E6055B">
            <w:r>
              <w:t xml:space="preserve">(E.N. I </w:t>
            </w:r>
            <w:r w:rsidR="00C345E5">
              <w:t>2 1</w:t>
            </w:r>
            <w:r w:rsidR="00111FBC">
              <w:t>0</w:t>
            </w:r>
            <w:r w:rsidR="00C345E5">
              <w:t>94b7-11</w:t>
            </w:r>
            <w:r>
              <w:t>)</w:t>
            </w:r>
          </w:p>
          <w:p w14:paraId="6E16D457" w14:textId="0ADF0D47" w:rsidR="00607512" w:rsidRDefault="00607512"/>
          <w:p w14:paraId="2A0D0388" w14:textId="5156327A" w:rsidR="00DB4B22" w:rsidRDefault="00DB4B22"/>
          <w:p w14:paraId="72DB554C" w14:textId="636442C9" w:rsidR="00DB4B22" w:rsidRDefault="00DB4B22"/>
          <w:p w14:paraId="186314BB" w14:textId="77777777" w:rsidR="00DB4B22" w:rsidRDefault="00DB4B22"/>
          <w:p w14:paraId="5AB46139" w14:textId="338E1DB7" w:rsidR="00A202DE" w:rsidRDefault="00272011">
            <w:r w:rsidRPr="00272011">
              <w:t xml:space="preserve">τοιοῦτον δ᾽ ἡ εὐδαιμονία μάλιστ᾽ εἶναι δοκεῖ: ταύτην γὰρ αἱρούμεθα ἀεὶ δι᾽ αὐτὴν καὶ οὐδέποτε δι᾽ ἄλλο, τιμὴν δὲ καὶ ἡδονὴν καὶ νοῦν καὶ πᾶσαν ἀρετὴν αἱρούμεθα μὲν καὶ δι᾽ αὐτά </w:t>
            </w:r>
            <w:r w:rsidRPr="00272011">
              <w:rPr>
                <w:rFonts w:ascii="MS Gothic" w:eastAsia="MS Gothic" w:hAnsi="MS Gothic" w:cs="MS Gothic" w:hint="eastAsia"/>
              </w:rPr>
              <w:t>（</w:t>
            </w:r>
            <w:r w:rsidRPr="00272011">
              <w:rPr>
                <w:rFonts w:ascii="Calibri" w:hAnsi="Calibri" w:cs="Calibri"/>
              </w:rPr>
              <w:t>μηθεν</w:t>
            </w:r>
            <w:r w:rsidRPr="00272011">
              <w:t>ὸς γὰρ ἀποβαίνοντος ἑλοίμεθ᾽ ἂν ἕκαστον αὐτῶν</w:t>
            </w:r>
            <w:r w:rsidRPr="00272011">
              <w:rPr>
                <w:rFonts w:ascii="MS Gothic" w:eastAsia="MS Gothic" w:hAnsi="MS Gothic" w:cs="MS Gothic" w:hint="eastAsia"/>
              </w:rPr>
              <w:t>）</w:t>
            </w:r>
            <w:r w:rsidRPr="00272011">
              <w:t>, αἱρούμεθα δὲ καὶ τῆς εὐδα</w:t>
            </w:r>
            <w:r w:rsidR="00A12AC1">
              <w:rPr>
                <w:lang w:val="el-GR"/>
              </w:rPr>
              <w:t>ιμονίας</w:t>
            </w:r>
            <w:r w:rsidR="00A12AC1">
              <w:rPr>
                <w:rFonts w:hint="eastAsia"/>
              </w:rPr>
              <w:t xml:space="preserve"> </w:t>
            </w:r>
            <w:r w:rsidRPr="00272011">
              <w:t>χάριν, διὰ τούτων ὑπολαμβάνοντες εὐδαιμονήσειν. τὴν δ᾽ εὐδαιμονίαν οὐδεὶς αἱρεῖται τούτων χάριν, οὐδ᾽ ὅλως δι᾽ ἄλλο. φαίνεται δὲ καὶ ἐκ τῆς αὐταρκείας τὸ αὐτὸ συμβαίνειν: τὸ γὰρ τέλειον ἀγαθὸν αὔταρκες εἶναι δοκεῖ. τὸ δ᾽ αὔταρκες λέγομεν οὐκ αὐτῷ μ</w:t>
            </w:r>
            <w:r w:rsidR="00E661C1">
              <w:rPr>
                <w:lang w:val="el-GR"/>
              </w:rPr>
              <w:t>όν</w:t>
            </w:r>
            <w:r w:rsidRPr="00272011">
              <w:t xml:space="preserve">ῳ, τῷ ζῶντι βίον μονώτην, ἀλλὰ καὶ </w:t>
            </w:r>
            <w:r w:rsidRPr="00007437">
              <w:rPr>
                <w:b/>
                <w:bCs/>
              </w:rPr>
              <w:t xml:space="preserve">γονεῦσι </w:t>
            </w:r>
            <w:r w:rsidRPr="00272011">
              <w:t xml:space="preserve">καὶ </w:t>
            </w:r>
            <w:r w:rsidRPr="00007437">
              <w:rPr>
                <w:b/>
                <w:bCs/>
              </w:rPr>
              <w:t>τέκνοις</w:t>
            </w:r>
            <w:r w:rsidRPr="00272011">
              <w:t xml:space="preserve"> καὶ </w:t>
            </w:r>
            <w:r w:rsidRPr="00007437">
              <w:rPr>
                <w:b/>
                <w:bCs/>
              </w:rPr>
              <w:t>γυναικὶ</w:t>
            </w:r>
            <w:r w:rsidRPr="00272011">
              <w:t xml:space="preserve"> καὶ ὅλως </w:t>
            </w:r>
            <w:r w:rsidRPr="00007437">
              <w:rPr>
                <w:b/>
                <w:bCs/>
              </w:rPr>
              <w:t>τοῖς φίλοις</w:t>
            </w:r>
            <w:r w:rsidRPr="00272011">
              <w:t xml:space="preserve"> </w:t>
            </w:r>
            <w:r w:rsidRPr="00403BDE">
              <w:rPr>
                <w:b/>
                <w:bCs/>
              </w:rPr>
              <w:t>καὶ πολίταις</w:t>
            </w:r>
            <w:r w:rsidRPr="00272011">
              <w:t xml:space="preserve">, ἐπειδὴ φύσει πολιτικὸν </w:t>
            </w:r>
            <w:r w:rsidRPr="00DE64EB">
              <w:t>ὁ ἄνθρωπος.</w:t>
            </w:r>
            <w:r w:rsidRPr="00272011">
              <w:t xml:space="preserve"> τούτων δὲ ληπτέος ὅρος τις: ἐπεκτείνοντι γὰρ ἐπὶ </w:t>
            </w:r>
            <w:r w:rsidRPr="0040677C">
              <w:rPr>
                <w:b/>
                <w:bCs/>
              </w:rPr>
              <w:t>τοὺς γονεῖς</w:t>
            </w:r>
            <w:r w:rsidRPr="00272011">
              <w:t xml:space="preserve"> καὶ </w:t>
            </w:r>
            <w:r w:rsidRPr="0040677C">
              <w:rPr>
                <w:b/>
                <w:bCs/>
              </w:rPr>
              <w:t>τοὺς ἀπογόνους</w:t>
            </w:r>
            <w:r w:rsidRPr="00272011">
              <w:t xml:space="preserve"> καὶ </w:t>
            </w:r>
            <w:r w:rsidRPr="0040677C">
              <w:rPr>
                <w:b/>
                <w:bCs/>
              </w:rPr>
              <w:t xml:space="preserve">τῶν φίλων </w:t>
            </w:r>
            <w:r w:rsidRPr="0040677C">
              <w:rPr>
                <w:b/>
                <w:bCs/>
              </w:rPr>
              <w:lastRenderedPageBreak/>
              <w:t>τοὺς φίλους</w:t>
            </w:r>
            <w:r w:rsidRPr="00272011">
              <w:t xml:space="preserve"> εἰς ἄπειρον πρόεισιν.</w:t>
            </w:r>
          </w:p>
          <w:p w14:paraId="0C30A4E3" w14:textId="7350A97C" w:rsidR="00272011" w:rsidRDefault="00272011">
            <w:r>
              <w:t xml:space="preserve">(E.N. I </w:t>
            </w:r>
            <w:r w:rsidR="00B70AD2">
              <w:t>7 1097a34-1097b15</w:t>
            </w:r>
            <w:r>
              <w:t>)</w:t>
            </w:r>
          </w:p>
          <w:p w14:paraId="413C325C" w14:textId="39F69F9A" w:rsidR="00272011" w:rsidRDefault="00272011"/>
          <w:p w14:paraId="3B489E30" w14:textId="77777777" w:rsidR="00DB4B22" w:rsidRDefault="00DB4B22" w:rsidP="0002741A"/>
          <w:p w14:paraId="764F5B17" w14:textId="77777777" w:rsidR="00DB4B22" w:rsidRDefault="00DB4B22" w:rsidP="0002741A"/>
          <w:p w14:paraId="3FC1A57E" w14:textId="77777777" w:rsidR="00DB4B22" w:rsidRDefault="00DB4B22" w:rsidP="0002741A"/>
          <w:p w14:paraId="4943977F" w14:textId="77777777" w:rsidR="00DB4B22" w:rsidRDefault="00DB4B22" w:rsidP="0002741A"/>
          <w:p w14:paraId="46101320" w14:textId="77777777" w:rsidR="00DB4B22" w:rsidRDefault="00DB4B22" w:rsidP="0002741A"/>
          <w:p w14:paraId="1D2FBCF5" w14:textId="77777777" w:rsidR="00DB4B22" w:rsidRDefault="00DB4B22" w:rsidP="0002741A"/>
          <w:p w14:paraId="55BB6055" w14:textId="77777777" w:rsidR="00714166" w:rsidRDefault="00714166"/>
          <w:p w14:paraId="5BB652E4" w14:textId="77777777" w:rsidR="003A635B" w:rsidRDefault="00A947DB">
            <w:r w:rsidRPr="00EE217A">
              <w:rPr>
                <w:lang w:val="el-GR"/>
              </w:rPr>
              <w:t>φαίνεται</w:t>
            </w:r>
            <w:r w:rsidRPr="008C0AA3">
              <w:t xml:space="preserve"> </w:t>
            </w:r>
            <w:r w:rsidRPr="00EE217A">
              <w:rPr>
                <w:lang w:val="el-GR"/>
              </w:rPr>
              <w:t>δ᾽</w:t>
            </w:r>
            <w:r w:rsidRPr="008C0AA3">
              <w:t xml:space="preserve"> </w:t>
            </w:r>
            <w:r w:rsidRPr="00EE217A">
              <w:rPr>
                <w:lang w:val="el-GR"/>
              </w:rPr>
              <w:t>ὅμως</w:t>
            </w:r>
            <w:r w:rsidRPr="008C0AA3">
              <w:t xml:space="preserve"> </w:t>
            </w:r>
            <w:r w:rsidRPr="00EE217A">
              <w:rPr>
                <w:lang w:val="el-GR"/>
              </w:rPr>
              <w:t>καὶ</w:t>
            </w:r>
            <w:r w:rsidRPr="008C0AA3">
              <w:t xml:space="preserve"> </w:t>
            </w:r>
            <w:r w:rsidRPr="00EE217A">
              <w:rPr>
                <w:lang w:val="el-GR"/>
              </w:rPr>
              <w:t>τῶν</w:t>
            </w:r>
            <w:r w:rsidRPr="008C0AA3">
              <w:t xml:space="preserve"> </w:t>
            </w:r>
            <w:r w:rsidRPr="00EE217A">
              <w:rPr>
                <w:lang w:val="el-GR"/>
              </w:rPr>
              <w:t>ἐκτὸς</w:t>
            </w:r>
            <w:r w:rsidRPr="008C0AA3">
              <w:t xml:space="preserve"> </w:t>
            </w:r>
            <w:r w:rsidRPr="00EE217A">
              <w:rPr>
                <w:lang w:val="el-GR"/>
              </w:rPr>
              <w:t>ἀγαθῶν</w:t>
            </w:r>
            <w:r w:rsidRPr="008C0AA3">
              <w:t xml:space="preserve"> </w:t>
            </w:r>
            <w:r w:rsidRPr="00EE217A">
              <w:rPr>
                <w:lang w:val="el-GR"/>
              </w:rPr>
              <w:t>προσ</w:t>
            </w:r>
            <w:r>
              <w:rPr>
                <w:lang w:val="el-GR"/>
              </w:rPr>
              <w:t>δεομένη</w:t>
            </w:r>
            <w:r w:rsidRPr="008C0AA3">
              <w:t xml:space="preserve">, </w:t>
            </w:r>
            <w:r w:rsidRPr="00EE217A">
              <w:rPr>
                <w:lang w:val="el-GR"/>
              </w:rPr>
              <w:t>καθάπερ</w:t>
            </w:r>
            <w:r w:rsidRPr="008C0AA3">
              <w:t xml:space="preserve"> </w:t>
            </w:r>
            <w:r w:rsidRPr="00EE217A">
              <w:rPr>
                <w:lang w:val="el-GR"/>
              </w:rPr>
              <w:t>εἴπομεν</w:t>
            </w:r>
            <w:r w:rsidRPr="008C0AA3">
              <w:t xml:space="preserve">: </w:t>
            </w:r>
            <w:r w:rsidRPr="00EE217A">
              <w:rPr>
                <w:lang w:val="el-GR"/>
              </w:rPr>
              <w:t>ἀδύνατον</w:t>
            </w:r>
            <w:r w:rsidRPr="008C0AA3">
              <w:t xml:space="preserve"> </w:t>
            </w:r>
            <w:r w:rsidRPr="00EE217A">
              <w:rPr>
                <w:lang w:val="el-GR"/>
              </w:rPr>
              <w:t>γὰρ</w:t>
            </w:r>
            <w:r w:rsidRPr="008C0AA3">
              <w:t xml:space="preserve"> </w:t>
            </w:r>
            <w:r w:rsidRPr="00EE217A">
              <w:rPr>
                <w:lang w:val="el-GR"/>
              </w:rPr>
              <w:t>ἢ</w:t>
            </w:r>
            <w:r w:rsidRPr="008C0AA3">
              <w:t xml:space="preserve"> </w:t>
            </w:r>
            <w:r w:rsidRPr="00EE217A">
              <w:rPr>
                <w:lang w:val="el-GR"/>
              </w:rPr>
              <w:t>οὐ</w:t>
            </w:r>
            <w:r w:rsidRPr="008C0AA3">
              <w:t xml:space="preserve"> </w:t>
            </w:r>
            <w:r w:rsidRPr="00EE217A">
              <w:rPr>
                <w:lang w:val="el-GR"/>
              </w:rPr>
              <w:t>ῥᾴδιον</w:t>
            </w:r>
            <w:r w:rsidRPr="008C0AA3">
              <w:t xml:space="preserve"> </w:t>
            </w:r>
            <w:r w:rsidRPr="00EE217A">
              <w:rPr>
                <w:lang w:val="el-GR"/>
              </w:rPr>
              <w:t>τὰ</w:t>
            </w:r>
            <w:r w:rsidRPr="008C0AA3">
              <w:t xml:space="preserve"> </w:t>
            </w:r>
            <w:r w:rsidRPr="00EE217A">
              <w:rPr>
                <w:lang w:val="el-GR"/>
              </w:rPr>
              <w:t>καλὰ</w:t>
            </w:r>
            <w:r w:rsidRPr="008C0AA3">
              <w:t xml:space="preserve"> </w:t>
            </w:r>
            <w:r w:rsidRPr="00EE217A">
              <w:rPr>
                <w:lang w:val="el-GR"/>
              </w:rPr>
              <w:t>πράττειν</w:t>
            </w:r>
            <w:r w:rsidRPr="008C0AA3">
              <w:t xml:space="preserve"> </w:t>
            </w:r>
            <w:r w:rsidRPr="00E872E7">
              <w:rPr>
                <w:lang w:val="el-GR"/>
              </w:rPr>
              <w:t>ἀχορήγητον</w:t>
            </w:r>
            <w:r w:rsidRPr="008C0AA3">
              <w:t xml:space="preserve"> </w:t>
            </w:r>
            <w:r w:rsidRPr="00EE217A">
              <w:rPr>
                <w:lang w:val="el-GR"/>
              </w:rPr>
              <w:t>ὄντα</w:t>
            </w:r>
            <w:r w:rsidRPr="008C0AA3">
              <w:t xml:space="preserve">. </w:t>
            </w:r>
            <w:r w:rsidRPr="00EE217A">
              <w:rPr>
                <w:lang w:val="el-GR"/>
              </w:rPr>
              <w:t>πολλὰ</w:t>
            </w:r>
            <w:r w:rsidRPr="008C0AA3">
              <w:t xml:space="preserve"> </w:t>
            </w:r>
            <w:r w:rsidRPr="00EE217A">
              <w:rPr>
                <w:lang w:val="el-GR"/>
              </w:rPr>
              <w:t>μὲν</w:t>
            </w:r>
            <w:r w:rsidRPr="008C0AA3">
              <w:t xml:space="preserve"> </w:t>
            </w:r>
            <w:r w:rsidRPr="00EE217A">
              <w:rPr>
                <w:lang w:val="el-GR"/>
              </w:rPr>
              <w:t>γὰρ</w:t>
            </w:r>
            <w:r w:rsidRPr="008C0AA3">
              <w:t xml:space="preserve"> </w:t>
            </w:r>
            <w:r w:rsidRPr="00EE217A">
              <w:rPr>
                <w:lang w:val="el-GR"/>
              </w:rPr>
              <w:t>πράττεται</w:t>
            </w:r>
            <w:r w:rsidRPr="008C0AA3">
              <w:t xml:space="preserve">, </w:t>
            </w:r>
            <w:r w:rsidRPr="00EE217A">
              <w:rPr>
                <w:lang w:val="el-GR"/>
              </w:rPr>
              <w:t>καθάπερ</w:t>
            </w:r>
            <w:r w:rsidRPr="008C0AA3">
              <w:t xml:space="preserve"> </w:t>
            </w:r>
            <w:r w:rsidRPr="00EE217A">
              <w:rPr>
                <w:lang w:val="el-GR"/>
              </w:rPr>
              <w:t>δι᾽</w:t>
            </w:r>
            <w:r w:rsidRPr="008C0AA3">
              <w:t xml:space="preserve"> </w:t>
            </w:r>
            <w:r w:rsidRPr="00EE217A">
              <w:rPr>
                <w:lang w:val="el-GR"/>
              </w:rPr>
              <w:t>ὀργάνων</w:t>
            </w:r>
            <w:r w:rsidRPr="008C0AA3">
              <w:t xml:space="preserve">, </w:t>
            </w:r>
            <w:r w:rsidRPr="00EE217A">
              <w:rPr>
                <w:lang w:val="el-GR"/>
              </w:rPr>
              <w:t>διὰ</w:t>
            </w:r>
            <w:r w:rsidRPr="008C0AA3">
              <w:t xml:space="preserve"> </w:t>
            </w:r>
            <w:r w:rsidRPr="00E872E7">
              <w:rPr>
                <w:b/>
                <w:bCs/>
                <w:lang w:val="el-GR"/>
              </w:rPr>
              <w:t>φίλων</w:t>
            </w:r>
            <w:r w:rsidRPr="008C0AA3">
              <w:t xml:space="preserve"> </w:t>
            </w:r>
            <w:r w:rsidRPr="00EE217A">
              <w:rPr>
                <w:lang w:val="el-GR"/>
              </w:rPr>
              <w:t>καὶ</w:t>
            </w:r>
            <w:r w:rsidRPr="008C0AA3">
              <w:t xml:space="preserve"> </w:t>
            </w:r>
            <w:r w:rsidRPr="00E872E7">
              <w:rPr>
                <w:b/>
                <w:bCs/>
                <w:lang w:val="el-GR"/>
              </w:rPr>
              <w:t>πλούτου</w:t>
            </w:r>
            <w:r w:rsidRPr="008C0AA3">
              <w:t xml:space="preserve"> </w:t>
            </w:r>
            <w:r w:rsidRPr="00EE217A">
              <w:rPr>
                <w:lang w:val="el-GR"/>
              </w:rPr>
              <w:t>καὶ</w:t>
            </w:r>
            <w:r w:rsidRPr="008C0AA3">
              <w:t xml:space="preserve"> </w:t>
            </w:r>
            <w:r w:rsidRPr="00E872E7">
              <w:rPr>
                <w:b/>
                <w:bCs/>
                <w:lang w:val="el-GR"/>
              </w:rPr>
              <w:t>πολιτικῆς</w:t>
            </w:r>
            <w:r w:rsidRPr="00E872E7">
              <w:rPr>
                <w:b/>
                <w:bCs/>
              </w:rPr>
              <w:t xml:space="preserve"> </w:t>
            </w:r>
            <w:r w:rsidRPr="00E872E7">
              <w:rPr>
                <w:b/>
                <w:bCs/>
                <w:lang w:val="el-GR"/>
              </w:rPr>
              <w:t>δυνάμεως</w:t>
            </w:r>
            <w:r w:rsidRPr="008C0AA3">
              <w:t xml:space="preserve">: </w:t>
            </w:r>
          </w:p>
          <w:p w14:paraId="41E1CFB8" w14:textId="4E47364E" w:rsidR="00A947DB" w:rsidRDefault="00FE5591">
            <w:r>
              <w:t xml:space="preserve">(E.N. </w:t>
            </w:r>
            <w:r w:rsidR="003A635B">
              <w:t>I 8</w:t>
            </w:r>
            <w:r w:rsidR="00B4260C">
              <w:t xml:space="preserve"> 1099a31-b</w:t>
            </w:r>
            <w:r w:rsidR="003A635B">
              <w:t>2</w:t>
            </w:r>
            <w:r>
              <w:t>)</w:t>
            </w:r>
          </w:p>
        </w:tc>
      </w:tr>
      <w:tr w:rsidR="00714166" w:rsidRPr="00865F2D" w14:paraId="531CC012" w14:textId="77777777" w:rsidTr="00714166">
        <w:tc>
          <w:tcPr>
            <w:tcW w:w="3020" w:type="dxa"/>
          </w:tcPr>
          <w:p w14:paraId="3E5F5B6D" w14:textId="77777777" w:rsidR="00E307D7" w:rsidRDefault="006A504A">
            <w:r>
              <w:lastRenderedPageBreak/>
              <w:t xml:space="preserve">3 </w:t>
            </w:r>
          </w:p>
          <w:p w14:paraId="598413AD" w14:textId="5CD1F030" w:rsidR="00714166" w:rsidRDefault="00130772">
            <w:r w:rsidRPr="006D51D0">
              <w:rPr>
                <w:b/>
                <w:bCs/>
              </w:rPr>
              <w:t xml:space="preserve">Aristotelische </w:t>
            </w:r>
            <w:r>
              <w:rPr>
                <w:b/>
                <w:bCs/>
              </w:rPr>
              <w:t>g</w:t>
            </w:r>
            <w:r w:rsidRPr="00FB1ECA">
              <w:rPr>
                <w:b/>
                <w:bCs/>
              </w:rPr>
              <w:t>eluksfactoren bepalen</w:t>
            </w:r>
            <w:r w:rsidR="009F1C28">
              <w:t xml:space="preserve"> </w:t>
            </w:r>
          </w:p>
        </w:tc>
        <w:tc>
          <w:tcPr>
            <w:tcW w:w="3021" w:type="dxa"/>
          </w:tcPr>
          <w:p w14:paraId="72070227" w14:textId="1CC3F575" w:rsidR="00BE18C3" w:rsidRDefault="00201849" w:rsidP="000168B6">
            <w:r>
              <w:t>Dat h</w:t>
            </w:r>
            <w:r w:rsidR="00BE18C3">
              <w:t xml:space="preserve">et </w:t>
            </w:r>
            <w:r>
              <w:t xml:space="preserve">goede iets eigens is en </w:t>
            </w:r>
            <w:r w:rsidR="00E07F59">
              <w:t>welhaast</w:t>
            </w:r>
            <w:r>
              <w:t xml:space="preserve"> ontvreembaar is onze voorspelling.  </w:t>
            </w:r>
          </w:p>
          <w:p w14:paraId="6AA2CA6F" w14:textId="77777777" w:rsidR="00BE18C3" w:rsidRDefault="00BE18C3" w:rsidP="000168B6"/>
          <w:p w14:paraId="79062AAB" w14:textId="77777777" w:rsidR="00BE18C3" w:rsidRDefault="00BE18C3" w:rsidP="000168B6"/>
          <w:p w14:paraId="1B94AA33" w14:textId="28ECBB9B" w:rsidR="00D84719" w:rsidRDefault="00D84719">
            <w:r>
              <w:t>En zoals bij de Olympische Spelen</w:t>
            </w:r>
            <w:r w:rsidR="00EB25A5">
              <w:t xml:space="preserve"> niet de mooisten of sterksten als winnaars worden geëerd, maar zij die meedoen aan de strijd</w:t>
            </w:r>
            <w:r w:rsidR="00540A70">
              <w:t xml:space="preserve"> – sommigen van hen winnen immers – zo </w:t>
            </w:r>
            <w:r w:rsidR="00E370C9">
              <w:t>krijgen</w:t>
            </w:r>
            <w:r w:rsidR="004E24A6">
              <w:t xml:space="preserve"> ook </w:t>
            </w:r>
            <w:r w:rsidR="00E370C9">
              <w:t xml:space="preserve">zij </w:t>
            </w:r>
            <w:r w:rsidR="00A34808">
              <w:t xml:space="preserve">die juist handelen </w:t>
            </w:r>
            <w:r w:rsidR="00E370C9">
              <w:t xml:space="preserve">een deel </w:t>
            </w:r>
            <w:r w:rsidR="004E24A6">
              <w:t>van de mooie, goede dingen in het leven.</w:t>
            </w:r>
            <w:r w:rsidR="00E370C9">
              <w:t xml:space="preserve"> </w:t>
            </w:r>
            <w:r w:rsidR="00A34808">
              <w:t>Hun leven is verder van zichzelf</w:t>
            </w:r>
            <w:r w:rsidR="00B726DF">
              <w:t xml:space="preserve"> plezierig. Het genieten behoort immers tot de </w:t>
            </w:r>
            <w:r w:rsidR="006B4D64">
              <w:t>zielszaken</w:t>
            </w:r>
            <w:r w:rsidR="00EE4EFF">
              <w:t xml:space="preserve">. Voor elk mens is </w:t>
            </w:r>
            <w:r w:rsidR="001B0BE3">
              <w:t xml:space="preserve">datgene </w:t>
            </w:r>
            <w:r w:rsidR="00EE4EFF">
              <w:t>aangenaam</w:t>
            </w:r>
            <w:r w:rsidR="001B0BE3">
              <w:t xml:space="preserve"> </w:t>
            </w:r>
            <w:r w:rsidR="00EE4EFF">
              <w:t xml:space="preserve">waarvan men zegt dat hij een liefhebber is. </w:t>
            </w:r>
            <w:r w:rsidR="001B0BE3">
              <w:t xml:space="preserve">Zoals een </w:t>
            </w:r>
            <w:r w:rsidR="000326D2">
              <w:t xml:space="preserve">paard voor een </w:t>
            </w:r>
            <w:r w:rsidR="001B0BE3">
              <w:t>paardenliefhebbe</w:t>
            </w:r>
            <w:r w:rsidR="000326D2">
              <w:t>r, een opvoering voor een opvoeringsliefhebber</w:t>
            </w:r>
            <w:r w:rsidR="00BC5215">
              <w:t xml:space="preserve">. En op dezelfde manier ook de rechtvaardige dingen voor een rechtsliefhebber en algemener </w:t>
            </w:r>
            <w:r w:rsidR="00BC5215">
              <w:lastRenderedPageBreak/>
              <w:t xml:space="preserve">gesteld de dingen volgens optimaal functioneren voor een </w:t>
            </w:r>
            <w:r w:rsidR="004F0FEE">
              <w:t>liefhebber van uitblinken.</w:t>
            </w:r>
            <w:r w:rsidR="004E24A6">
              <w:t xml:space="preserve"> </w:t>
            </w:r>
            <w:r>
              <w:t xml:space="preserve"> </w:t>
            </w:r>
          </w:p>
          <w:p w14:paraId="088C9631" w14:textId="77777777" w:rsidR="00952795" w:rsidRDefault="00952795"/>
          <w:p w14:paraId="62008EF7" w14:textId="77777777" w:rsidR="00877C1A" w:rsidRDefault="00877C1A">
            <w:r>
              <w:t xml:space="preserve">En als het zo is, </w:t>
            </w:r>
            <w:r w:rsidR="004F5FB0">
              <w:t>dan wordt het goede voor een mens een zielsactiviteit in overeenstemming met</w:t>
            </w:r>
            <w:r w:rsidR="001377BF">
              <w:t xml:space="preserve"> deugd, en als er meerdere deugden zijn, dan </w:t>
            </w:r>
            <w:r w:rsidR="00156385">
              <w:t xml:space="preserve">volgens de beste en de minst gebrekkige. Verder </w:t>
            </w:r>
            <w:r w:rsidR="00CD3ACB">
              <w:t xml:space="preserve">gedurende een volledig leven. Want één zwaluw maakt geen lente, noch één dag. </w:t>
            </w:r>
            <w:r w:rsidR="007D0449">
              <w:t xml:space="preserve">Zo maakt noch één dag noch </w:t>
            </w:r>
            <w:r w:rsidR="00D14B5D">
              <w:t>een weinig tijd iemand gelukzalig of gelukkig.</w:t>
            </w:r>
          </w:p>
          <w:p w14:paraId="56249230" w14:textId="77777777" w:rsidR="00D14B5D" w:rsidRDefault="00D14B5D"/>
          <w:p w14:paraId="6DC5A168" w14:textId="4D9AEB09" w:rsidR="007E1EE7" w:rsidRDefault="007E1EE7">
            <w:r>
              <w:t>Het (sc. de prijs voor optimaal functioneren) zou ook</w:t>
            </w:r>
            <w:r w:rsidR="00966BA8">
              <w:t xml:space="preserve"> een</w:t>
            </w:r>
            <w:r>
              <w:t xml:space="preserve"> </w:t>
            </w:r>
            <w:r w:rsidR="00966BA8">
              <w:t>algemeen fenomeen</w:t>
            </w:r>
            <w:r>
              <w:t xml:space="preserve"> zijn. Immers alle mensen die niet een manco hebben om optimaal te functioneren kunnen het verkrijgen d</w:t>
            </w:r>
            <w:r w:rsidR="004B037B">
              <w:t>oor</w:t>
            </w:r>
            <w:r>
              <w:t xml:space="preserve"> een vorm van studie en toewijding. Als op deze manier gelukkig zijn beter is dan door geluk, is het redelijk dat het zo is. Aangezien de natuurlijke zaken zo zijn dat ze zo mooi mogelijk georganiseerd zijn, en op dezelfde manier zijn de dingen die voortvloeien uit kunst en elke vorm van veroorzaken en het meest de dingen die vallen onder de beste kunst en oorzaak. Het grootste en mooiste overlaten aan geluk zou ongerijmd zijn. Wat gezocht wordt is ook duidelijk op basis van onze definitie. Het (hoogste goed) is immers</w:t>
            </w:r>
            <w:r w:rsidR="007E57B0">
              <w:t xml:space="preserve"> gedefiniëerd als een bepaalde vorm van optimale levensactiviteit. Sommige van de andere goede dingen hebben we noodzakelijkerwijs, andere zijn van nature instrumenteel, gunstige en </w:t>
            </w:r>
            <w:r w:rsidR="007E57B0">
              <w:lastRenderedPageBreak/>
              <w:t>nuttige dingen. Die zijn in overeenstemming met wat we in het begin zeiden. Want het doel van de stadsorganisatie stelden we op het hoogste plan. Die wetenschap besteedt zeer veel zorg om burgers van een bepaald type en wel goed te maken en mooie dingen te laten doen.</w:t>
            </w:r>
          </w:p>
          <w:p w14:paraId="3AF3C0DE" w14:textId="677C6785" w:rsidR="007E57B0" w:rsidRDefault="007E57B0"/>
        </w:tc>
        <w:tc>
          <w:tcPr>
            <w:tcW w:w="3021" w:type="dxa"/>
          </w:tcPr>
          <w:p w14:paraId="119D4BA4" w14:textId="1B0C1F63" w:rsidR="00BE18C3" w:rsidRPr="003A635B" w:rsidRDefault="00BE18C3" w:rsidP="000168B6">
            <w:pPr>
              <w:rPr>
                <w:lang w:val="el-GR"/>
              </w:rPr>
            </w:pPr>
            <w:r w:rsidRPr="00BE18C3">
              <w:rPr>
                <w:lang w:val="el-GR"/>
              </w:rPr>
              <w:lastRenderedPageBreak/>
              <w:t xml:space="preserve">τἀγαθὸν δὲ </w:t>
            </w:r>
            <w:r w:rsidRPr="00D968FA">
              <w:rPr>
                <w:b/>
                <w:bCs/>
                <w:lang w:val="el-GR"/>
              </w:rPr>
              <w:t>οἰκεῖόν τι</w:t>
            </w:r>
            <w:r w:rsidRPr="00BE18C3">
              <w:rPr>
                <w:lang w:val="el-GR"/>
              </w:rPr>
              <w:t xml:space="preserve"> καὶ </w:t>
            </w:r>
            <w:r w:rsidRPr="00D968FA">
              <w:rPr>
                <w:b/>
                <w:bCs/>
                <w:lang w:val="el-GR"/>
              </w:rPr>
              <w:t>δυσαφαίρετον</w:t>
            </w:r>
            <w:r w:rsidRPr="00BE18C3">
              <w:rPr>
                <w:lang w:val="el-GR"/>
              </w:rPr>
              <w:t xml:space="preserve"> εἶναι μαντευόμεθα.</w:t>
            </w:r>
            <w:r w:rsidR="003A635B" w:rsidRPr="003A635B">
              <w:rPr>
                <w:lang w:val="el-GR"/>
              </w:rPr>
              <w:t xml:space="preserve"> </w:t>
            </w:r>
          </w:p>
          <w:p w14:paraId="35420DF5" w14:textId="4CD6592A" w:rsidR="002F13F1" w:rsidRPr="00D57098" w:rsidRDefault="003A635B" w:rsidP="000168B6">
            <w:pPr>
              <w:rPr>
                <w:lang w:val="el-GR"/>
              </w:rPr>
            </w:pPr>
            <w:r w:rsidRPr="00D57098">
              <w:rPr>
                <w:lang w:val="el-GR"/>
              </w:rPr>
              <w:t>(</w:t>
            </w:r>
            <w:r>
              <w:t>E</w:t>
            </w:r>
            <w:r w:rsidRPr="00D57098">
              <w:rPr>
                <w:lang w:val="el-GR"/>
              </w:rPr>
              <w:t>.</w:t>
            </w:r>
            <w:r>
              <w:t>N</w:t>
            </w:r>
            <w:r w:rsidRPr="00D57098">
              <w:rPr>
                <w:lang w:val="el-GR"/>
              </w:rPr>
              <w:t xml:space="preserve">. </w:t>
            </w:r>
            <w:r>
              <w:t>I</w:t>
            </w:r>
            <w:r w:rsidRPr="00D57098">
              <w:rPr>
                <w:lang w:val="el-GR"/>
              </w:rPr>
              <w:t xml:space="preserve"> </w:t>
            </w:r>
            <w:r w:rsidR="00D33C0B" w:rsidRPr="00D57098">
              <w:rPr>
                <w:lang w:val="el-GR"/>
              </w:rPr>
              <w:t>5 1095</w:t>
            </w:r>
            <w:r w:rsidR="00D33C0B">
              <w:t>b</w:t>
            </w:r>
            <w:r w:rsidR="009E6E6E" w:rsidRPr="00D57098">
              <w:rPr>
                <w:lang w:val="el-GR"/>
              </w:rPr>
              <w:t>25-26</w:t>
            </w:r>
            <w:r w:rsidRPr="00D57098">
              <w:rPr>
                <w:lang w:val="el-GR"/>
              </w:rPr>
              <w:t>)</w:t>
            </w:r>
          </w:p>
          <w:p w14:paraId="1CD8CD7E" w14:textId="77777777" w:rsidR="00B87AC2" w:rsidRDefault="00B87AC2">
            <w:pPr>
              <w:rPr>
                <w:lang w:val="el-GR"/>
              </w:rPr>
            </w:pPr>
          </w:p>
          <w:p w14:paraId="5668EFB6" w14:textId="05C1764C" w:rsidR="00EF6CE8" w:rsidRDefault="00EF6CE8">
            <w:pPr>
              <w:rPr>
                <w:lang w:val="el-GR"/>
              </w:rPr>
            </w:pPr>
            <w:r w:rsidRPr="00113EB6">
              <w:rPr>
                <w:lang w:val="el-GR"/>
              </w:rPr>
              <w:t xml:space="preserve">ὥσπερ δ᾽ Ὀλυμπίασιν οὐχ οἱ κάλλιστοι καὶ ἰσχυρότατοι στεφανοῦνται ἀλλ᾽ οἱ ἀγωνιζόμενοι </w:t>
            </w:r>
            <w:r w:rsidRPr="00113EB6">
              <w:rPr>
                <w:rFonts w:ascii="MS Gothic" w:eastAsia="MS Gothic" w:hAnsi="MS Gothic" w:cs="MS Gothic" w:hint="eastAsia"/>
                <w:lang w:val="el-GR"/>
              </w:rPr>
              <w:t>（</w:t>
            </w:r>
            <w:r w:rsidRPr="00113EB6">
              <w:rPr>
                <w:rFonts w:ascii="Calibri" w:hAnsi="Calibri" w:cs="Calibri"/>
                <w:lang w:val="el-GR"/>
              </w:rPr>
              <w:t>τούτων</w:t>
            </w:r>
            <w:r w:rsidRPr="00113EB6">
              <w:rPr>
                <w:lang w:val="el-GR"/>
              </w:rPr>
              <w:t xml:space="preserve"> γάρ τινες νικῶσιν</w:t>
            </w:r>
            <w:r w:rsidRPr="00113EB6">
              <w:rPr>
                <w:rFonts w:ascii="MS Gothic" w:eastAsia="MS Gothic" w:hAnsi="MS Gothic" w:cs="MS Gothic" w:hint="eastAsia"/>
                <w:lang w:val="el-GR"/>
              </w:rPr>
              <w:t>）</w:t>
            </w:r>
            <w:r w:rsidRPr="00113EB6">
              <w:rPr>
                <w:lang w:val="el-GR"/>
              </w:rPr>
              <w:t xml:space="preserve">, οὕτω καὶ τῶν ἐν τῷ βίῳ καλῶν κἀγαθῶν οἱ </w:t>
            </w:r>
            <w:r w:rsidRPr="00113EB6">
              <w:rPr>
                <w:b/>
                <w:bCs/>
                <w:lang w:val="el-GR"/>
              </w:rPr>
              <w:t>πράττοντες ὀρθῶς</w:t>
            </w:r>
            <w:r w:rsidRPr="00113EB6">
              <w:rPr>
                <w:lang w:val="el-GR"/>
              </w:rPr>
              <w:t xml:space="preserve"> ἐπή</w:t>
            </w:r>
            <w:r>
              <w:rPr>
                <w:lang w:val="el-GR"/>
              </w:rPr>
              <w:t>βολοι</w:t>
            </w:r>
            <w:r w:rsidRPr="00113EB6">
              <w:rPr>
                <w:lang w:val="el-GR"/>
              </w:rPr>
              <w:t xml:space="preserve"> γίνονται. ἔστι δὲ καὶ ὁ βίος αὐτῶν καθ᾽ αὑτὸν</w:t>
            </w:r>
            <w:r w:rsidRPr="00113EB6">
              <w:rPr>
                <w:b/>
                <w:bCs/>
                <w:lang w:val="el-GR"/>
              </w:rPr>
              <w:t xml:space="preserve"> </w:t>
            </w:r>
            <w:r w:rsidRPr="00976B6C">
              <w:rPr>
                <w:lang w:val="el-GR"/>
              </w:rPr>
              <w:t>ἡδύς</w:t>
            </w:r>
            <w:r w:rsidRPr="00113EB6">
              <w:rPr>
                <w:lang w:val="el-GR"/>
              </w:rPr>
              <w:t xml:space="preserve">. τὸ μὲν γὰρ </w:t>
            </w:r>
            <w:r w:rsidRPr="001C7C92">
              <w:rPr>
                <w:b/>
                <w:bCs/>
                <w:lang w:val="el-GR"/>
              </w:rPr>
              <w:t>ἥδεσθαι</w:t>
            </w:r>
            <w:r w:rsidRPr="00113EB6">
              <w:rPr>
                <w:lang w:val="el-GR"/>
              </w:rPr>
              <w:t xml:space="preserve"> τῶν ψυχικῶν, ἑκάστῳ δ᾽ ἐστὶν ἡδὺ πρὸς ὃ λέγεται φιλοτοιοῦτος, οἷον ἵππος μὲν τῷ φιλίππῳ, θέαμα δὲ τῷ φιλοθεώρῳ: τὸν αὐτὸν δὲ τρόπον καὶ τὰ δίκαια τῷ φιλοδικαίῳ καὶ ὅλως </w:t>
            </w:r>
            <w:r w:rsidRPr="00976B6C">
              <w:rPr>
                <w:lang w:val="el-GR"/>
              </w:rPr>
              <w:t>τὰ κατ᾽ ἀρε</w:t>
            </w:r>
            <w:r w:rsidR="00D46704" w:rsidRPr="00976B6C">
              <w:rPr>
                <w:lang w:val="el-GR"/>
              </w:rPr>
              <w:t>τ</w:t>
            </w:r>
            <w:r w:rsidRPr="00976B6C">
              <w:rPr>
                <w:lang w:val="el-GR"/>
              </w:rPr>
              <w:t>ὴν</w:t>
            </w:r>
            <w:r w:rsidRPr="00113EB6">
              <w:rPr>
                <w:lang w:val="el-GR"/>
              </w:rPr>
              <w:t xml:space="preserve"> τῷ φιλαρέτῳ.</w:t>
            </w:r>
          </w:p>
          <w:p w14:paraId="69E3E57F" w14:textId="4A9E80A0" w:rsidR="00066B7A" w:rsidRPr="00EA7DE2" w:rsidRDefault="00066B7A">
            <w:pPr>
              <w:rPr>
                <w:lang w:val="el-GR"/>
              </w:rPr>
            </w:pPr>
            <w:r w:rsidRPr="00EA7DE2">
              <w:rPr>
                <w:lang w:val="el-GR"/>
              </w:rPr>
              <w:t>(</w:t>
            </w:r>
            <w:r>
              <w:t>E</w:t>
            </w:r>
            <w:r w:rsidRPr="00EA7DE2">
              <w:rPr>
                <w:lang w:val="el-GR"/>
              </w:rPr>
              <w:t>.</w:t>
            </w:r>
            <w:r>
              <w:t>N</w:t>
            </w:r>
            <w:r w:rsidRPr="00EA7DE2">
              <w:rPr>
                <w:lang w:val="el-GR"/>
              </w:rPr>
              <w:t xml:space="preserve">. </w:t>
            </w:r>
            <w:r>
              <w:t>I</w:t>
            </w:r>
            <w:r w:rsidRPr="00EA7DE2">
              <w:rPr>
                <w:lang w:val="el-GR"/>
              </w:rPr>
              <w:t xml:space="preserve"> 8 1099</w:t>
            </w:r>
            <w:r>
              <w:t>a</w:t>
            </w:r>
            <w:r w:rsidRPr="00EA7DE2">
              <w:rPr>
                <w:lang w:val="el-GR"/>
              </w:rPr>
              <w:t>3-</w:t>
            </w:r>
            <w:r w:rsidR="00EA7DE2" w:rsidRPr="00EA7DE2">
              <w:rPr>
                <w:lang w:val="el-GR"/>
              </w:rPr>
              <w:t>11</w:t>
            </w:r>
            <w:r w:rsidRPr="00EA7DE2">
              <w:rPr>
                <w:lang w:val="el-GR"/>
              </w:rPr>
              <w:t>)</w:t>
            </w:r>
          </w:p>
          <w:p w14:paraId="7A3B235B" w14:textId="77777777" w:rsidR="00EF6CE8" w:rsidRPr="00113EB6" w:rsidRDefault="00EF6CE8">
            <w:pPr>
              <w:rPr>
                <w:lang w:val="el-GR"/>
              </w:rPr>
            </w:pPr>
          </w:p>
          <w:p w14:paraId="47811211" w14:textId="77777777" w:rsidR="004F0FEE" w:rsidRPr="00113EB6" w:rsidRDefault="004F0FEE" w:rsidP="000525CE">
            <w:pPr>
              <w:rPr>
                <w:lang w:val="el-GR"/>
              </w:rPr>
            </w:pPr>
          </w:p>
          <w:p w14:paraId="160B93E3" w14:textId="77777777" w:rsidR="004F0FEE" w:rsidRPr="00113EB6" w:rsidRDefault="004F0FEE" w:rsidP="000525CE">
            <w:pPr>
              <w:rPr>
                <w:lang w:val="el-GR"/>
              </w:rPr>
            </w:pPr>
          </w:p>
          <w:p w14:paraId="71C89708" w14:textId="77777777" w:rsidR="004F0FEE" w:rsidRPr="00113EB6" w:rsidRDefault="004F0FEE" w:rsidP="000525CE">
            <w:pPr>
              <w:rPr>
                <w:lang w:val="el-GR"/>
              </w:rPr>
            </w:pPr>
          </w:p>
          <w:p w14:paraId="1ED9BB8C" w14:textId="77777777" w:rsidR="004F0FEE" w:rsidRPr="00113EB6" w:rsidRDefault="004F0FEE" w:rsidP="000525CE">
            <w:pPr>
              <w:rPr>
                <w:lang w:val="el-GR"/>
              </w:rPr>
            </w:pPr>
          </w:p>
          <w:p w14:paraId="73BF5751" w14:textId="77777777" w:rsidR="004F0FEE" w:rsidRPr="00113EB6" w:rsidRDefault="004F0FEE" w:rsidP="000525CE">
            <w:pPr>
              <w:rPr>
                <w:lang w:val="el-GR"/>
              </w:rPr>
            </w:pPr>
          </w:p>
          <w:p w14:paraId="391D789F" w14:textId="77777777" w:rsidR="004F0FEE" w:rsidRPr="00113EB6" w:rsidRDefault="004F0FEE" w:rsidP="000525CE">
            <w:pPr>
              <w:rPr>
                <w:lang w:val="el-GR"/>
              </w:rPr>
            </w:pPr>
          </w:p>
          <w:p w14:paraId="4F69D942" w14:textId="379B98E0" w:rsidR="005E4A51" w:rsidRPr="00113EB6" w:rsidRDefault="00952795">
            <w:pPr>
              <w:rPr>
                <w:lang w:val="el-GR"/>
              </w:rPr>
            </w:pPr>
            <w:r w:rsidRPr="00113EB6">
              <w:rPr>
                <w:lang w:val="el-GR"/>
              </w:rPr>
              <w:t xml:space="preserve">εἰ δ᾽ οὕτω, τὸ ἀνθρώπινον ἀγαθὸν </w:t>
            </w:r>
            <w:r w:rsidRPr="00113EB6">
              <w:rPr>
                <w:b/>
                <w:bCs/>
                <w:lang w:val="el-GR"/>
              </w:rPr>
              <w:t>ψυχῆς ἐνέργεια</w:t>
            </w:r>
            <w:r w:rsidRPr="00113EB6">
              <w:rPr>
                <w:lang w:val="el-GR"/>
              </w:rPr>
              <w:t xml:space="preserve"> γίνεται </w:t>
            </w:r>
            <w:r w:rsidRPr="00113EB6">
              <w:rPr>
                <w:b/>
                <w:bCs/>
                <w:lang w:val="el-GR"/>
              </w:rPr>
              <w:t>κατ᾽ ἀρετήν</w:t>
            </w:r>
            <w:r w:rsidRPr="00113EB6">
              <w:rPr>
                <w:lang w:val="el-GR"/>
              </w:rPr>
              <w:t xml:space="preserve">, εἰ δὲ πλείους αἱ ἀρεταί, </w:t>
            </w:r>
            <w:r w:rsidRPr="00113EB6">
              <w:rPr>
                <w:b/>
                <w:bCs/>
                <w:lang w:val="el-GR"/>
              </w:rPr>
              <w:t xml:space="preserve">κατὰ τὴν ἀρίστην </w:t>
            </w:r>
            <w:r w:rsidRPr="00113EB6">
              <w:rPr>
                <w:lang w:val="el-GR"/>
              </w:rPr>
              <w:t>καὶ</w:t>
            </w:r>
            <w:r w:rsidRPr="00113EB6">
              <w:rPr>
                <w:b/>
                <w:bCs/>
                <w:lang w:val="el-GR"/>
              </w:rPr>
              <w:t xml:space="preserve"> τελειοτάτην.</w:t>
            </w:r>
            <w:r w:rsidRPr="00113EB6">
              <w:rPr>
                <w:lang w:val="el-GR"/>
              </w:rPr>
              <w:t xml:space="preserve"> ἔτι δ᾽ </w:t>
            </w:r>
            <w:r w:rsidRPr="00113EB6">
              <w:rPr>
                <w:b/>
                <w:bCs/>
                <w:lang w:val="el-GR"/>
              </w:rPr>
              <w:t>ἐν βίῳ τελείῳ</w:t>
            </w:r>
            <w:r w:rsidRPr="00113EB6">
              <w:rPr>
                <w:lang w:val="el-GR"/>
              </w:rPr>
              <w:t>. μία γὰρ χελιδὼν ἔαρ οὐ ποιεῖ, οὐδὲ μία ἡμέρα: οὕτω δὲ οὐδὲ μακάριον καὶ εὐδαίμονα μία ἡμέρα οὐδ᾽ ὀλίγος χρόνος.</w:t>
            </w:r>
          </w:p>
          <w:p w14:paraId="7BBDECFB" w14:textId="435FA66E" w:rsidR="008914C6" w:rsidRPr="00D57098" w:rsidRDefault="00EA7DE2">
            <w:pPr>
              <w:rPr>
                <w:lang w:val="el-GR"/>
              </w:rPr>
            </w:pPr>
            <w:r w:rsidRPr="00D57098">
              <w:rPr>
                <w:lang w:val="el-GR"/>
              </w:rPr>
              <w:t>(</w:t>
            </w:r>
            <w:r>
              <w:t>E</w:t>
            </w:r>
            <w:r w:rsidRPr="00D57098">
              <w:rPr>
                <w:lang w:val="el-GR"/>
              </w:rPr>
              <w:t>.</w:t>
            </w:r>
            <w:r>
              <w:t>N</w:t>
            </w:r>
            <w:r w:rsidRPr="00D57098">
              <w:rPr>
                <w:lang w:val="el-GR"/>
              </w:rPr>
              <w:t xml:space="preserve">. </w:t>
            </w:r>
            <w:r>
              <w:t>I</w:t>
            </w:r>
            <w:r w:rsidRPr="00D57098">
              <w:rPr>
                <w:lang w:val="el-GR"/>
              </w:rPr>
              <w:t xml:space="preserve"> </w:t>
            </w:r>
            <w:r w:rsidR="00AF4296" w:rsidRPr="00D57098">
              <w:rPr>
                <w:lang w:val="el-GR"/>
              </w:rPr>
              <w:t>7 198</w:t>
            </w:r>
            <w:r w:rsidR="00AF4296">
              <w:t>a</w:t>
            </w:r>
            <w:r w:rsidR="00AF4296" w:rsidRPr="00D57098">
              <w:rPr>
                <w:lang w:val="el-GR"/>
              </w:rPr>
              <w:t>16-</w:t>
            </w:r>
            <w:r w:rsidR="000515A8" w:rsidRPr="00D57098">
              <w:rPr>
                <w:lang w:val="el-GR"/>
              </w:rPr>
              <w:t>20</w:t>
            </w:r>
            <w:r w:rsidRPr="00D57098">
              <w:rPr>
                <w:lang w:val="el-GR"/>
              </w:rPr>
              <w:t>)</w:t>
            </w:r>
          </w:p>
          <w:p w14:paraId="72D68054" w14:textId="4439701A" w:rsidR="002018F6" w:rsidRDefault="002018F6">
            <w:pPr>
              <w:rPr>
                <w:lang w:val="el-GR"/>
              </w:rPr>
            </w:pPr>
          </w:p>
          <w:p w14:paraId="6A8E80AA" w14:textId="77777777" w:rsidR="008B0624" w:rsidRDefault="008B0624">
            <w:pPr>
              <w:rPr>
                <w:lang w:val="el-GR"/>
              </w:rPr>
            </w:pPr>
          </w:p>
          <w:p w14:paraId="47A7F6E6" w14:textId="544F218D" w:rsidR="002018F6" w:rsidRDefault="002018F6">
            <w:pPr>
              <w:rPr>
                <w:lang w:val="el-GR"/>
              </w:rPr>
            </w:pPr>
          </w:p>
          <w:p w14:paraId="3EBCC8C3" w14:textId="77777777" w:rsidR="007E1EE7" w:rsidRPr="007E1EE7" w:rsidRDefault="007E1EE7" w:rsidP="007E1EE7">
            <w:pPr>
              <w:rPr>
                <w:lang w:val="el-GR"/>
              </w:rPr>
            </w:pPr>
            <w:r w:rsidRPr="007E1EE7">
              <w:rPr>
                <w:lang w:val="el-GR"/>
              </w:rPr>
              <w:t xml:space="preserve">εἴη δ᾽ ἂν καὶ </w:t>
            </w:r>
            <w:r w:rsidRPr="007E1EE7">
              <w:rPr>
                <w:b/>
                <w:bCs/>
                <w:lang w:val="el-GR"/>
              </w:rPr>
              <w:t>πολύκοινον</w:t>
            </w:r>
            <w:r w:rsidRPr="007E1EE7">
              <w:rPr>
                <w:lang w:val="el-GR"/>
              </w:rPr>
              <w:t xml:space="preserve">: δυνατὸν γὰρ ὑπάρξαι πᾶσι τοῖς μὴ πεπηρωμένοις πρὸς </w:t>
            </w:r>
            <w:r w:rsidRPr="003954C8">
              <w:rPr>
                <w:lang w:val="el-GR"/>
              </w:rPr>
              <w:t xml:space="preserve">ἀρετὴν διά τινος μαθήσεως καὶ ἐπιμελείας. εἰ δ᾽ ἐστὶν οὕτω βέλτιον ἢ τὸ διὰ τύχην εὐδαιμονεῖν, εὔλογον ἔχειν </w:t>
            </w:r>
            <w:r w:rsidRPr="007E1EE7">
              <w:rPr>
                <w:lang w:val="el-GR"/>
              </w:rPr>
              <w:t xml:space="preserve">οὕτως, εἴπερ τὰ κατὰ φύσιν, ὡς οἷόν τε κάλλιστα ἔχειν, οὕτω πέφυκεν, ὁμοίως δὲ καὶ τὰ κατὰ τέχνην καὶ πᾶσαν αἰτίαν, καὶ μάλιστα τὰ κατὰ τὴν ἀρίστην. τὸ δὲ μέγιστον καὶ κάλλιστον ἐπιτρέψαι τύχῃ </w:t>
            </w:r>
            <w:r w:rsidRPr="003954C8">
              <w:rPr>
                <w:lang w:val="el-GR"/>
              </w:rPr>
              <w:t>λίαν πλημμελὲς</w:t>
            </w:r>
            <w:r w:rsidRPr="007E1EE7">
              <w:rPr>
                <w:lang w:val="el-GR"/>
              </w:rPr>
              <w:t xml:space="preserve"> ἂν εἴη. συμφανὲς δ᾽ ἐστὶ καὶ ἐκ τοῦ λόγου τὸ ζητούμενον: εἴρηται γὰρ ψυχῆς ἐνέργεια κατ᾽ ἀρετὴν ποιά τις. τῶν δὲ λοιπῶν ἀγαθῶν τὰ μὲν ὑπάρχειν ἀναγκαῖον, τὰ δὲ συνεργὰ καὶ χρήσιμα πέφυκεν ὀργανικῶς. ὁμολογούμενα δὲ ταῦτ᾽ ἂν εἴη καὶ τοῖς ἐν ἀρχῇ: τὸ γὰρ τῆς πολιτικῆς τέλος ἄριστον ἐτίθεμεν, αὕτη δὲ πλείστην ἐπιμέλειαν ποιεῖται τοῦ ποιούς τινας καὶ ἀγαθοὺς τοὺς πολίτας ποιῆσαι καὶ πρακτικοὺς τῶν καλῶν.</w:t>
            </w:r>
          </w:p>
          <w:p w14:paraId="7AC6FBF4" w14:textId="2D74BD02" w:rsidR="007E1EE7" w:rsidRPr="00AF4296" w:rsidRDefault="00AF4296">
            <w:r>
              <w:t xml:space="preserve">(E.N. I </w:t>
            </w:r>
            <w:r w:rsidR="000515A8">
              <w:t xml:space="preserve">9 </w:t>
            </w:r>
            <w:r w:rsidR="000A30BB">
              <w:t>1099b18-</w:t>
            </w:r>
            <w:r w:rsidR="00541253">
              <w:t>32</w:t>
            </w:r>
            <w:r>
              <w:t>)</w:t>
            </w:r>
          </w:p>
          <w:p w14:paraId="343AE981" w14:textId="2A061D8A" w:rsidR="002018F6" w:rsidRPr="00113EB6" w:rsidRDefault="002018F6">
            <w:pPr>
              <w:rPr>
                <w:lang w:val="el-GR"/>
              </w:rPr>
            </w:pPr>
          </w:p>
        </w:tc>
      </w:tr>
      <w:tr w:rsidR="00130772" w14:paraId="6DDD3DF4" w14:textId="77777777" w:rsidTr="00714166">
        <w:tc>
          <w:tcPr>
            <w:tcW w:w="3020" w:type="dxa"/>
          </w:tcPr>
          <w:p w14:paraId="46D3101F" w14:textId="77777777" w:rsidR="007A368F" w:rsidRDefault="007A368F">
            <w:r>
              <w:lastRenderedPageBreak/>
              <w:t xml:space="preserve">5 </w:t>
            </w:r>
          </w:p>
          <w:p w14:paraId="4388E790" w14:textId="11972646" w:rsidR="00130772" w:rsidRDefault="007A368F">
            <w:r>
              <w:rPr>
                <w:b/>
                <w:bCs/>
              </w:rPr>
              <w:t>De k</w:t>
            </w:r>
            <w:r w:rsidRPr="009E5FE7">
              <w:rPr>
                <w:b/>
                <w:bCs/>
              </w:rPr>
              <w:t xml:space="preserve">wetsbaarheid van </w:t>
            </w:r>
            <w:r>
              <w:rPr>
                <w:b/>
                <w:bCs/>
              </w:rPr>
              <w:t xml:space="preserve">Aristotelisch </w:t>
            </w:r>
            <w:r w:rsidRPr="009E5FE7">
              <w:rPr>
                <w:b/>
                <w:bCs/>
              </w:rPr>
              <w:t>geluk</w:t>
            </w:r>
            <w:r>
              <w:rPr>
                <w:b/>
                <w:bCs/>
              </w:rPr>
              <w:t xml:space="preserve"> bepalen </w:t>
            </w:r>
          </w:p>
        </w:tc>
        <w:tc>
          <w:tcPr>
            <w:tcW w:w="3021" w:type="dxa"/>
          </w:tcPr>
          <w:p w14:paraId="70330D0A" w14:textId="77777777" w:rsidR="006E363A" w:rsidRDefault="00B40B91">
            <w:r>
              <w:t>Desalniettemin lijkt het wel nodig om daarnaast over externe goederen te beschikken zoals we zeiden. Het is immers praktisch onmogelijk of niet eenvoudig mooie dingen te doen als je onbemiddeld bent. Veel dingen worden immers gedaan met inzet van vrienden en rijkdom en invloed in de stad</w:t>
            </w:r>
            <w:r w:rsidR="008E23DD" w:rsidRPr="008E23DD">
              <w:t>.</w:t>
            </w:r>
            <w:r w:rsidR="003E5BDD">
              <w:t xml:space="preserve"> </w:t>
            </w:r>
            <w:r w:rsidR="00EE217A">
              <w:t xml:space="preserve">Wie verstoken is van sommige </w:t>
            </w:r>
            <w:r w:rsidR="008C0AA3">
              <w:t>dingen als goede afkomst, goed nageslacht, schoonheid</w:t>
            </w:r>
            <w:r w:rsidR="00E14EF0">
              <w:t xml:space="preserve"> werpen een smet op het gelukzalige. Want </w:t>
            </w:r>
            <w:r w:rsidR="00786B27">
              <w:t>wie ronduit lelijk is of van slechte afkomst of alleenstaand of kinderloos is is niet erg gelukkig.</w:t>
            </w:r>
            <w:r w:rsidR="004F2BDD">
              <w:t xml:space="preserve"> Misschien is hij nog minder gelukkig als hij </w:t>
            </w:r>
            <w:r w:rsidR="00135209">
              <w:t xml:space="preserve">buitengewoon slechte kinderen </w:t>
            </w:r>
            <w:r w:rsidR="00241B08">
              <w:t xml:space="preserve">of vrienden </w:t>
            </w:r>
            <w:r w:rsidR="00135209">
              <w:t>heeft</w:t>
            </w:r>
            <w:r w:rsidR="00241B08">
              <w:t xml:space="preserve"> of </w:t>
            </w:r>
            <w:r w:rsidR="00B82577">
              <w:t xml:space="preserve">als ze goed zijn, maar dood. Dus, zoals we zeiden, het lijkt nodig te zijn </w:t>
            </w:r>
            <w:r w:rsidR="00466DF5">
              <w:t>er</w:t>
            </w:r>
            <w:r w:rsidR="00B82577">
              <w:t xml:space="preserve">naast </w:t>
            </w:r>
            <w:r w:rsidR="00466DF5">
              <w:t>ook te beschikken</w:t>
            </w:r>
            <w:r w:rsidR="00241B08">
              <w:t xml:space="preserve"> </w:t>
            </w:r>
            <w:r w:rsidR="00466DF5">
              <w:t xml:space="preserve">over </w:t>
            </w:r>
            <w:r w:rsidR="000B4CE7">
              <w:t>dit soort goede omstandigheden. Vanwaar sommigen goed geluk</w:t>
            </w:r>
            <w:r w:rsidR="00367F96">
              <w:t xml:space="preserve"> op hetzelfde plan stellen als geluk</w:t>
            </w:r>
            <w:r w:rsidR="000D634E">
              <w:t xml:space="preserve">, maar anderen </w:t>
            </w:r>
            <w:r w:rsidR="00523C1B">
              <w:t>excelleren gelijk stellen.</w:t>
            </w:r>
          </w:p>
          <w:p w14:paraId="0E3C06A2" w14:textId="77777777" w:rsidR="006E363A" w:rsidRDefault="006E363A"/>
          <w:p w14:paraId="411D0F3E" w14:textId="6C98AE78" w:rsidR="00465C5C" w:rsidRPr="0019650C" w:rsidRDefault="004041D3">
            <w:r>
              <w:t xml:space="preserve">Een gelukkig iemand is dus niet </w:t>
            </w:r>
            <w:r w:rsidR="0019650C">
              <w:t>ver</w:t>
            </w:r>
            <w:r w:rsidR="007F3806">
              <w:t>anderlijk en wisselvallig</w:t>
            </w:r>
            <w:r w:rsidR="00070462">
              <w:t xml:space="preserve">. Noch zal hij makkelijk uit zijn gelukssituatie </w:t>
            </w:r>
            <w:r w:rsidR="00226738">
              <w:t xml:space="preserve">worden </w:t>
            </w:r>
            <w:r w:rsidR="002A756E">
              <w:t>gebracht</w:t>
            </w:r>
            <w:r w:rsidR="00226738">
              <w:t xml:space="preserve"> en niet door zomaar wat ongeluk, maar door talrijk</w:t>
            </w:r>
            <w:r w:rsidR="0053193F">
              <w:t xml:space="preserve"> en veel ongeluk. Uit deze </w:t>
            </w:r>
            <w:r w:rsidR="001750AF">
              <w:lastRenderedPageBreak/>
              <w:t>ongeluks</w:t>
            </w:r>
            <w:r w:rsidR="0053193F">
              <w:t>toestand wordt hij niet weer</w:t>
            </w:r>
            <w:r w:rsidR="001A18AD">
              <w:t xml:space="preserve"> in weinig tijd</w:t>
            </w:r>
            <w:r w:rsidR="0053193F">
              <w:t xml:space="preserve"> </w:t>
            </w:r>
            <w:r w:rsidR="001A18AD">
              <w:t xml:space="preserve">gelukkig, maar zo hij weer gelukkig wordt, dan </w:t>
            </w:r>
            <w:r w:rsidR="00D07E98">
              <w:t>na een</w:t>
            </w:r>
            <w:r w:rsidR="001A18AD">
              <w:t xml:space="preserve"> </w:t>
            </w:r>
            <w:r w:rsidR="003F50BD">
              <w:t>lange</w:t>
            </w:r>
            <w:r w:rsidR="001A18AD">
              <w:t xml:space="preserve"> en</w:t>
            </w:r>
            <w:r w:rsidR="00AC4487">
              <w:t xml:space="preserve"> </w:t>
            </w:r>
            <w:r w:rsidR="003F50BD">
              <w:t>volledige</w:t>
            </w:r>
            <w:r w:rsidR="00AC4487">
              <w:t xml:space="preserve"> periode</w:t>
            </w:r>
            <w:r w:rsidR="003F50BD">
              <w:t>,</w:t>
            </w:r>
            <w:r w:rsidR="00963F36">
              <w:t xml:space="preserve"> tijdens welke hij grote, mooie dingen </w:t>
            </w:r>
            <w:r w:rsidR="003F50BD">
              <w:t>treft</w:t>
            </w:r>
            <w:r w:rsidR="00925B9E">
              <w:t>.</w:t>
            </w:r>
            <w:r w:rsidR="003F50BD">
              <w:t xml:space="preserve"> </w:t>
            </w:r>
          </w:p>
          <w:p w14:paraId="01F6EA3A" w14:textId="77777777" w:rsidR="00465C5C" w:rsidRDefault="00465C5C"/>
          <w:p w14:paraId="09760503" w14:textId="77777777" w:rsidR="00465C5C" w:rsidRDefault="00465C5C"/>
          <w:p w14:paraId="2E91B435" w14:textId="1D191683" w:rsidR="00465C5C" w:rsidRDefault="00953BD1">
            <w:r>
              <w:t>Of zoals van een oog</w:t>
            </w:r>
            <w:r w:rsidR="00985B1B">
              <w:t xml:space="preserve">, hand, voet en in het algemeen van elk van de lichaamsdelen er een </w:t>
            </w:r>
            <w:r w:rsidR="002924D5">
              <w:t xml:space="preserve">activiteit lijkt te zijn, zo ook zou iemand een activiteit kunnen </w:t>
            </w:r>
            <w:r w:rsidR="001D3AAE">
              <w:t>vaststellen naast al die lichaamsdelen. Wat zou die dan eigenlijk zijn? Want leven lijkt</w:t>
            </w:r>
            <w:r w:rsidR="003F3770">
              <w:t xml:space="preserve"> ge</w:t>
            </w:r>
            <w:r w:rsidR="00864DEF">
              <w:t>meenschappelijk</w:t>
            </w:r>
            <w:r w:rsidR="003F3770">
              <w:t xml:space="preserve"> met planten</w:t>
            </w:r>
            <w:r w:rsidR="00864DEF">
              <w:t xml:space="preserve">, maar er wordt het specifieke </w:t>
            </w:r>
            <w:r w:rsidR="00FB5BA9">
              <w:t xml:space="preserve">kenmerk </w:t>
            </w:r>
            <w:r w:rsidR="00864DEF">
              <w:t>gezocht.</w:t>
            </w:r>
            <w:r w:rsidR="00FB5BA9">
              <w:t xml:space="preserve"> Dus het leven van zich voeden en groeien moeten </w:t>
            </w:r>
            <w:r w:rsidR="0020469F">
              <w:t xml:space="preserve">buiten beschouwing gelaten worden. Het daaropvolgende leven </w:t>
            </w:r>
            <w:r w:rsidR="006913B2">
              <w:t xml:space="preserve">zou dat </w:t>
            </w:r>
            <w:r w:rsidR="0020469F">
              <w:t>van de zintuigen</w:t>
            </w:r>
            <w:r w:rsidR="006913B2">
              <w:t xml:space="preserve"> kunnen zijn, maar lijkt ook gemeenschappelijk met paard en rund en elk levend wezen. Blijft dus over </w:t>
            </w:r>
            <w:r w:rsidR="008A122D">
              <w:t xml:space="preserve">het leven van handelen van datgene dat rede bezit, waarvan een deel als </w:t>
            </w:r>
            <w:r w:rsidR="0080161E">
              <w:t xml:space="preserve">gehoorzamend aan de rede en het andere </w:t>
            </w:r>
            <w:r w:rsidR="001B5F1F">
              <w:t>als rede bezittend en denkend.</w:t>
            </w:r>
            <w:r w:rsidR="006913B2">
              <w:t xml:space="preserve"> </w:t>
            </w:r>
          </w:p>
          <w:p w14:paraId="768EB770" w14:textId="77777777" w:rsidR="00465C5C" w:rsidRDefault="00465C5C"/>
          <w:p w14:paraId="76284704" w14:textId="7032AFE4" w:rsidR="00254866" w:rsidRPr="00EE217A" w:rsidRDefault="00254866" w:rsidP="00F34305"/>
        </w:tc>
        <w:tc>
          <w:tcPr>
            <w:tcW w:w="3021" w:type="dxa"/>
          </w:tcPr>
          <w:p w14:paraId="6BD84639" w14:textId="04929C36" w:rsidR="00016D9D" w:rsidRPr="009D76F6" w:rsidRDefault="00016D9D">
            <w:r w:rsidRPr="00EE217A">
              <w:rPr>
                <w:lang w:val="el-GR"/>
              </w:rPr>
              <w:lastRenderedPageBreak/>
              <w:t>φαίνεται</w:t>
            </w:r>
            <w:r w:rsidRPr="008C0AA3">
              <w:t xml:space="preserve"> </w:t>
            </w:r>
            <w:r w:rsidRPr="00EE217A">
              <w:rPr>
                <w:lang w:val="el-GR"/>
              </w:rPr>
              <w:t>δ᾽</w:t>
            </w:r>
            <w:r w:rsidRPr="008C0AA3">
              <w:t xml:space="preserve"> </w:t>
            </w:r>
            <w:r w:rsidRPr="00EE217A">
              <w:rPr>
                <w:lang w:val="el-GR"/>
              </w:rPr>
              <w:t>ὅμως</w:t>
            </w:r>
            <w:r w:rsidRPr="008C0AA3">
              <w:t xml:space="preserve"> </w:t>
            </w:r>
            <w:r w:rsidRPr="00EE217A">
              <w:rPr>
                <w:lang w:val="el-GR"/>
              </w:rPr>
              <w:t>καὶ</w:t>
            </w:r>
            <w:r w:rsidRPr="008C0AA3">
              <w:t xml:space="preserve"> </w:t>
            </w:r>
            <w:r w:rsidRPr="00EE217A">
              <w:rPr>
                <w:lang w:val="el-GR"/>
              </w:rPr>
              <w:t>τῶν</w:t>
            </w:r>
            <w:r w:rsidRPr="008C0AA3">
              <w:t xml:space="preserve"> </w:t>
            </w:r>
            <w:r w:rsidRPr="00EE217A">
              <w:rPr>
                <w:lang w:val="el-GR"/>
              </w:rPr>
              <w:t>ἐκτὸς</w:t>
            </w:r>
            <w:r w:rsidRPr="008C0AA3">
              <w:t xml:space="preserve"> </w:t>
            </w:r>
            <w:r w:rsidRPr="00EE217A">
              <w:rPr>
                <w:lang w:val="el-GR"/>
              </w:rPr>
              <w:t>ἀγαθῶν</w:t>
            </w:r>
            <w:r w:rsidRPr="008C0AA3">
              <w:t xml:space="preserve"> </w:t>
            </w:r>
            <w:r w:rsidRPr="00EE217A">
              <w:rPr>
                <w:lang w:val="el-GR"/>
              </w:rPr>
              <w:t>προσ</w:t>
            </w:r>
            <w:r>
              <w:rPr>
                <w:lang w:val="el-GR"/>
              </w:rPr>
              <w:t>δεομένη</w:t>
            </w:r>
            <w:r w:rsidRPr="008C0AA3">
              <w:t xml:space="preserve">, </w:t>
            </w:r>
            <w:r w:rsidRPr="00EE217A">
              <w:rPr>
                <w:lang w:val="el-GR"/>
              </w:rPr>
              <w:t>καθάπερ</w:t>
            </w:r>
            <w:r w:rsidRPr="008C0AA3">
              <w:t xml:space="preserve"> </w:t>
            </w:r>
            <w:r w:rsidRPr="00EE217A">
              <w:rPr>
                <w:lang w:val="el-GR"/>
              </w:rPr>
              <w:t>εἴπομεν</w:t>
            </w:r>
            <w:r w:rsidRPr="008C0AA3">
              <w:t xml:space="preserve">: </w:t>
            </w:r>
            <w:r w:rsidRPr="009D76F6">
              <w:rPr>
                <w:b/>
                <w:bCs/>
                <w:lang w:val="el-GR"/>
              </w:rPr>
              <w:t>ἀδύνατον</w:t>
            </w:r>
            <w:r w:rsidRPr="009D76F6">
              <w:rPr>
                <w:b/>
                <w:bCs/>
              </w:rPr>
              <w:t xml:space="preserve"> </w:t>
            </w:r>
            <w:r w:rsidRPr="009D76F6">
              <w:rPr>
                <w:b/>
                <w:bCs/>
                <w:lang w:val="el-GR"/>
              </w:rPr>
              <w:t>γὰρ</w:t>
            </w:r>
            <w:r w:rsidRPr="009D76F6">
              <w:rPr>
                <w:b/>
                <w:bCs/>
              </w:rPr>
              <w:t xml:space="preserve"> </w:t>
            </w:r>
            <w:r w:rsidRPr="009D76F6">
              <w:rPr>
                <w:b/>
                <w:bCs/>
                <w:lang w:val="el-GR"/>
              </w:rPr>
              <w:t>ἢ</w:t>
            </w:r>
            <w:r w:rsidRPr="009D76F6">
              <w:rPr>
                <w:b/>
                <w:bCs/>
              </w:rPr>
              <w:t xml:space="preserve"> </w:t>
            </w:r>
            <w:r w:rsidRPr="009D76F6">
              <w:rPr>
                <w:b/>
                <w:bCs/>
                <w:lang w:val="el-GR"/>
              </w:rPr>
              <w:t>οὐ</w:t>
            </w:r>
            <w:r w:rsidRPr="009D76F6">
              <w:rPr>
                <w:b/>
                <w:bCs/>
              </w:rPr>
              <w:t xml:space="preserve"> </w:t>
            </w:r>
            <w:r w:rsidRPr="009D76F6">
              <w:rPr>
                <w:b/>
                <w:bCs/>
                <w:lang w:val="el-GR"/>
              </w:rPr>
              <w:t>ῥᾴδιον</w:t>
            </w:r>
            <w:r w:rsidRPr="009D76F6">
              <w:rPr>
                <w:b/>
                <w:bCs/>
              </w:rPr>
              <w:t xml:space="preserve"> </w:t>
            </w:r>
            <w:r w:rsidRPr="009D76F6">
              <w:rPr>
                <w:b/>
                <w:bCs/>
                <w:lang w:val="el-GR"/>
              </w:rPr>
              <w:t>τὰ</w:t>
            </w:r>
            <w:r w:rsidRPr="009D76F6">
              <w:rPr>
                <w:b/>
                <w:bCs/>
              </w:rPr>
              <w:t xml:space="preserve"> </w:t>
            </w:r>
            <w:r w:rsidRPr="009D76F6">
              <w:rPr>
                <w:b/>
                <w:bCs/>
                <w:lang w:val="el-GR"/>
              </w:rPr>
              <w:t>καλὰ</w:t>
            </w:r>
            <w:r w:rsidRPr="009D76F6">
              <w:rPr>
                <w:b/>
                <w:bCs/>
              </w:rPr>
              <w:t xml:space="preserve"> </w:t>
            </w:r>
            <w:r w:rsidRPr="009D76F6">
              <w:rPr>
                <w:b/>
                <w:bCs/>
                <w:lang w:val="el-GR"/>
              </w:rPr>
              <w:t>πράττειν</w:t>
            </w:r>
            <w:r w:rsidRPr="009D76F6">
              <w:rPr>
                <w:b/>
                <w:bCs/>
              </w:rPr>
              <w:t xml:space="preserve"> </w:t>
            </w:r>
            <w:r w:rsidRPr="009D76F6">
              <w:rPr>
                <w:b/>
                <w:bCs/>
                <w:lang w:val="el-GR"/>
              </w:rPr>
              <w:t>ἀχορήγητον</w:t>
            </w:r>
            <w:r w:rsidRPr="009D76F6">
              <w:rPr>
                <w:b/>
                <w:bCs/>
              </w:rPr>
              <w:t xml:space="preserve"> </w:t>
            </w:r>
            <w:r w:rsidRPr="009D76F6">
              <w:rPr>
                <w:b/>
                <w:bCs/>
                <w:lang w:val="el-GR"/>
              </w:rPr>
              <w:t>ὄντα</w:t>
            </w:r>
            <w:r w:rsidRPr="008C0AA3">
              <w:t xml:space="preserve">. </w:t>
            </w:r>
            <w:r w:rsidRPr="00EE217A">
              <w:rPr>
                <w:lang w:val="el-GR"/>
              </w:rPr>
              <w:t>πολλὰ</w:t>
            </w:r>
            <w:r w:rsidRPr="008C0AA3">
              <w:t xml:space="preserve"> </w:t>
            </w:r>
            <w:r w:rsidRPr="00EE217A">
              <w:rPr>
                <w:lang w:val="el-GR"/>
              </w:rPr>
              <w:t>μὲν</w:t>
            </w:r>
            <w:r w:rsidRPr="008C0AA3">
              <w:t xml:space="preserve"> </w:t>
            </w:r>
            <w:r w:rsidRPr="00EE217A">
              <w:rPr>
                <w:lang w:val="el-GR"/>
              </w:rPr>
              <w:t>γὰρ</w:t>
            </w:r>
            <w:r w:rsidRPr="008C0AA3">
              <w:t xml:space="preserve"> </w:t>
            </w:r>
            <w:r w:rsidRPr="00EE217A">
              <w:rPr>
                <w:lang w:val="el-GR"/>
              </w:rPr>
              <w:t>πράττεται</w:t>
            </w:r>
            <w:r w:rsidRPr="008C0AA3">
              <w:t xml:space="preserve">, </w:t>
            </w:r>
            <w:r w:rsidRPr="00EE217A">
              <w:rPr>
                <w:lang w:val="el-GR"/>
              </w:rPr>
              <w:t>καθάπερ</w:t>
            </w:r>
            <w:r w:rsidRPr="008C0AA3">
              <w:t xml:space="preserve"> </w:t>
            </w:r>
            <w:r w:rsidRPr="00EE217A">
              <w:rPr>
                <w:lang w:val="el-GR"/>
              </w:rPr>
              <w:t>δι᾽</w:t>
            </w:r>
            <w:r w:rsidRPr="008C0AA3">
              <w:t xml:space="preserve"> </w:t>
            </w:r>
            <w:r w:rsidRPr="00EE217A">
              <w:rPr>
                <w:lang w:val="el-GR"/>
              </w:rPr>
              <w:t>ὀργάνων</w:t>
            </w:r>
            <w:r w:rsidRPr="008C0AA3">
              <w:t xml:space="preserve">, </w:t>
            </w:r>
            <w:r w:rsidRPr="00EE217A">
              <w:rPr>
                <w:lang w:val="el-GR"/>
              </w:rPr>
              <w:t>διὰ</w:t>
            </w:r>
            <w:r w:rsidRPr="008C0AA3">
              <w:t xml:space="preserve"> </w:t>
            </w:r>
            <w:r w:rsidRPr="009D76F6">
              <w:rPr>
                <w:lang w:val="el-GR"/>
              </w:rPr>
              <w:t>φίλων</w:t>
            </w:r>
            <w:r w:rsidRPr="009D76F6">
              <w:t xml:space="preserve"> </w:t>
            </w:r>
            <w:r w:rsidRPr="009D76F6">
              <w:rPr>
                <w:lang w:val="el-GR"/>
              </w:rPr>
              <w:t>καὶ</w:t>
            </w:r>
            <w:r w:rsidRPr="009D76F6">
              <w:t xml:space="preserve"> </w:t>
            </w:r>
            <w:r w:rsidRPr="009D76F6">
              <w:rPr>
                <w:lang w:val="el-GR"/>
              </w:rPr>
              <w:t>πλούτου</w:t>
            </w:r>
            <w:r w:rsidRPr="009D76F6">
              <w:t xml:space="preserve"> </w:t>
            </w:r>
            <w:r w:rsidRPr="009D76F6">
              <w:rPr>
                <w:lang w:val="el-GR"/>
              </w:rPr>
              <w:t>καὶ</w:t>
            </w:r>
            <w:r w:rsidRPr="009D76F6">
              <w:t xml:space="preserve"> </w:t>
            </w:r>
            <w:r w:rsidRPr="009D76F6">
              <w:rPr>
                <w:lang w:val="el-GR"/>
              </w:rPr>
              <w:t>πολιτικῆς</w:t>
            </w:r>
            <w:r w:rsidRPr="009D76F6">
              <w:t xml:space="preserve"> </w:t>
            </w:r>
            <w:r w:rsidRPr="009D76F6">
              <w:rPr>
                <w:lang w:val="el-GR"/>
              </w:rPr>
              <w:t>δυνάμεως</w:t>
            </w:r>
            <w:r w:rsidRPr="009D76F6">
              <w:t xml:space="preserve">: </w:t>
            </w:r>
            <w:r w:rsidRPr="009D76F6">
              <w:rPr>
                <w:lang w:val="el-GR"/>
              </w:rPr>
              <w:t>ἐνίων</w:t>
            </w:r>
            <w:r w:rsidRPr="009D76F6">
              <w:t xml:space="preserve"> </w:t>
            </w:r>
            <w:r w:rsidRPr="009D76F6">
              <w:rPr>
                <w:lang w:val="el-GR"/>
              </w:rPr>
              <w:t>δὲ</w:t>
            </w:r>
            <w:r w:rsidRPr="009D76F6">
              <w:t xml:space="preserve"> </w:t>
            </w:r>
            <w:r w:rsidRPr="00EE217A">
              <w:rPr>
                <w:lang w:val="el-GR"/>
              </w:rPr>
              <w:t>τητώμενοι</w:t>
            </w:r>
            <w:r w:rsidRPr="008C0AA3">
              <w:t xml:space="preserve"> </w:t>
            </w:r>
            <w:r w:rsidRPr="00EE217A">
              <w:rPr>
                <w:lang w:val="el-GR"/>
              </w:rPr>
              <w:t>ῥυπαίνουσι</w:t>
            </w:r>
            <w:r w:rsidRPr="008C0AA3">
              <w:t xml:space="preserve"> </w:t>
            </w:r>
            <w:r w:rsidRPr="00EE217A">
              <w:rPr>
                <w:lang w:val="el-GR"/>
              </w:rPr>
              <w:t>τὸ</w:t>
            </w:r>
            <w:r w:rsidRPr="008C0AA3">
              <w:t xml:space="preserve"> </w:t>
            </w:r>
            <w:r w:rsidRPr="00EE217A">
              <w:rPr>
                <w:lang w:val="el-GR"/>
              </w:rPr>
              <w:t>μακάριον</w:t>
            </w:r>
            <w:r w:rsidRPr="008C0AA3">
              <w:t xml:space="preserve">, </w:t>
            </w:r>
            <w:r w:rsidRPr="00EE217A">
              <w:rPr>
                <w:lang w:val="el-GR"/>
              </w:rPr>
              <w:t>οἷον</w:t>
            </w:r>
            <w:r w:rsidRPr="008C0AA3">
              <w:t xml:space="preserve"> </w:t>
            </w:r>
            <w:r w:rsidRPr="00EE217A">
              <w:rPr>
                <w:lang w:val="el-GR"/>
              </w:rPr>
              <w:t>εὐγενείας</w:t>
            </w:r>
            <w:r w:rsidRPr="008C0AA3">
              <w:t xml:space="preserve"> </w:t>
            </w:r>
            <w:r w:rsidRPr="00EE217A">
              <w:rPr>
                <w:lang w:val="el-GR"/>
              </w:rPr>
              <w:t>εὐτεκνίας</w:t>
            </w:r>
            <w:r w:rsidRPr="008C0AA3">
              <w:t xml:space="preserve"> </w:t>
            </w:r>
            <w:r w:rsidRPr="00EE217A">
              <w:rPr>
                <w:lang w:val="el-GR"/>
              </w:rPr>
              <w:t>κάλλους</w:t>
            </w:r>
            <w:r w:rsidRPr="008C0AA3">
              <w:t xml:space="preserve">: </w:t>
            </w:r>
            <w:r w:rsidRPr="00EE217A">
              <w:rPr>
                <w:lang w:val="el-GR"/>
              </w:rPr>
              <w:t>οὐ</w:t>
            </w:r>
            <w:r w:rsidRPr="008C0AA3">
              <w:t xml:space="preserve"> </w:t>
            </w:r>
            <w:r w:rsidRPr="00EE217A">
              <w:rPr>
                <w:lang w:val="el-GR"/>
              </w:rPr>
              <w:t>πάνυ</w:t>
            </w:r>
            <w:r w:rsidRPr="008C0AA3">
              <w:t xml:space="preserve"> </w:t>
            </w:r>
            <w:r w:rsidRPr="00EE217A">
              <w:rPr>
                <w:lang w:val="el-GR"/>
              </w:rPr>
              <w:t>γὰρ</w:t>
            </w:r>
            <w:r w:rsidRPr="008C0AA3">
              <w:t xml:space="preserve"> </w:t>
            </w:r>
            <w:r w:rsidRPr="00EE217A">
              <w:rPr>
                <w:lang w:val="el-GR"/>
              </w:rPr>
              <w:t>εὐδαιμονικὸς</w:t>
            </w:r>
            <w:r w:rsidRPr="008C0AA3">
              <w:t xml:space="preserve"> </w:t>
            </w:r>
            <w:r w:rsidRPr="00EE217A">
              <w:rPr>
                <w:lang w:val="el-GR"/>
              </w:rPr>
              <w:t>ὁ</w:t>
            </w:r>
            <w:r w:rsidRPr="008C0AA3">
              <w:t xml:space="preserve"> </w:t>
            </w:r>
            <w:r w:rsidRPr="00EE217A">
              <w:rPr>
                <w:lang w:val="el-GR"/>
              </w:rPr>
              <w:t>τὴν</w:t>
            </w:r>
            <w:r w:rsidRPr="008C0AA3">
              <w:t xml:space="preserve"> </w:t>
            </w:r>
            <w:r w:rsidRPr="00EE217A">
              <w:rPr>
                <w:lang w:val="el-GR"/>
              </w:rPr>
              <w:t>ἰδέαν</w:t>
            </w:r>
            <w:r w:rsidRPr="008C0AA3">
              <w:t xml:space="preserve"> </w:t>
            </w:r>
            <w:r w:rsidRPr="00EE217A">
              <w:rPr>
                <w:lang w:val="el-GR"/>
              </w:rPr>
              <w:t>παναίσχης</w:t>
            </w:r>
            <w:r w:rsidRPr="008C0AA3">
              <w:t xml:space="preserve"> </w:t>
            </w:r>
            <w:r w:rsidRPr="00EE217A">
              <w:rPr>
                <w:lang w:val="el-GR"/>
              </w:rPr>
              <w:t>ἢ</w:t>
            </w:r>
            <w:r w:rsidRPr="008C0AA3">
              <w:t xml:space="preserve"> </w:t>
            </w:r>
            <w:r w:rsidRPr="00EE217A">
              <w:rPr>
                <w:lang w:val="el-GR"/>
              </w:rPr>
              <w:t>δυσγενὴς</w:t>
            </w:r>
            <w:r w:rsidRPr="008C0AA3">
              <w:t xml:space="preserve"> </w:t>
            </w:r>
            <w:r w:rsidRPr="00EE217A">
              <w:rPr>
                <w:lang w:val="el-GR"/>
              </w:rPr>
              <w:t>ἢ</w:t>
            </w:r>
            <w:r w:rsidRPr="008C0AA3">
              <w:t xml:space="preserve"> </w:t>
            </w:r>
            <w:r w:rsidRPr="00EE217A">
              <w:rPr>
                <w:lang w:val="el-GR"/>
              </w:rPr>
              <w:t>μονώτης</w:t>
            </w:r>
            <w:r w:rsidRPr="008C0AA3">
              <w:t xml:space="preserve"> </w:t>
            </w:r>
            <w:r w:rsidRPr="00EE217A">
              <w:rPr>
                <w:lang w:val="el-GR"/>
              </w:rPr>
              <w:t>καὶ</w:t>
            </w:r>
            <w:r w:rsidRPr="008C0AA3">
              <w:t xml:space="preserve"> </w:t>
            </w:r>
            <w:r w:rsidRPr="00EE217A">
              <w:rPr>
                <w:lang w:val="el-GR"/>
              </w:rPr>
              <w:t>ἄτεκνος</w:t>
            </w:r>
            <w:r w:rsidRPr="008C0AA3">
              <w:t xml:space="preserve">, </w:t>
            </w:r>
            <w:r w:rsidRPr="00EE217A">
              <w:rPr>
                <w:lang w:val="el-GR"/>
              </w:rPr>
              <w:t>ἔτι</w:t>
            </w:r>
            <w:r w:rsidRPr="008C0AA3">
              <w:t xml:space="preserve"> </w:t>
            </w:r>
            <w:r w:rsidRPr="00EE217A">
              <w:rPr>
                <w:lang w:val="el-GR"/>
              </w:rPr>
              <w:t>δ᾽</w:t>
            </w:r>
            <w:r w:rsidRPr="008C0AA3">
              <w:t xml:space="preserve"> </w:t>
            </w:r>
            <w:r w:rsidRPr="00EE217A">
              <w:rPr>
                <w:lang w:val="el-GR"/>
              </w:rPr>
              <w:t>ἴσως</w:t>
            </w:r>
            <w:r w:rsidRPr="008C0AA3">
              <w:t xml:space="preserve"> </w:t>
            </w:r>
            <w:r w:rsidRPr="00EE217A">
              <w:rPr>
                <w:lang w:val="el-GR"/>
              </w:rPr>
              <w:t>ἧττον</w:t>
            </w:r>
            <w:r w:rsidRPr="008C0AA3">
              <w:t xml:space="preserve">, </w:t>
            </w:r>
            <w:r w:rsidRPr="00EE217A">
              <w:rPr>
                <w:lang w:val="el-GR"/>
              </w:rPr>
              <w:t>εἴ</w:t>
            </w:r>
            <w:r w:rsidRPr="008C0AA3">
              <w:t xml:space="preserve"> </w:t>
            </w:r>
            <w:r w:rsidRPr="00EE217A">
              <w:rPr>
                <w:lang w:val="el-GR"/>
              </w:rPr>
              <w:t>τῳ</w:t>
            </w:r>
            <w:r w:rsidRPr="008C0AA3">
              <w:t xml:space="preserve"> </w:t>
            </w:r>
            <w:r w:rsidRPr="00EE217A">
              <w:rPr>
                <w:lang w:val="el-GR"/>
              </w:rPr>
              <w:t>πάγκακοι</w:t>
            </w:r>
            <w:r w:rsidRPr="008C0AA3">
              <w:t xml:space="preserve"> </w:t>
            </w:r>
            <w:r w:rsidRPr="00EE217A">
              <w:rPr>
                <w:lang w:val="el-GR"/>
              </w:rPr>
              <w:t>παῖδες</w:t>
            </w:r>
            <w:r w:rsidRPr="008C0AA3">
              <w:t xml:space="preserve"> </w:t>
            </w:r>
            <w:r w:rsidRPr="00EE217A">
              <w:rPr>
                <w:lang w:val="el-GR"/>
              </w:rPr>
              <w:t>εἶεν</w:t>
            </w:r>
            <w:r w:rsidRPr="008C0AA3">
              <w:t xml:space="preserve"> </w:t>
            </w:r>
            <w:r w:rsidRPr="00EE217A">
              <w:rPr>
                <w:lang w:val="el-GR"/>
              </w:rPr>
              <w:t>ἢ</w:t>
            </w:r>
            <w:r w:rsidRPr="008C0AA3">
              <w:t xml:space="preserve"> </w:t>
            </w:r>
            <w:r w:rsidRPr="00EE217A">
              <w:rPr>
                <w:lang w:val="el-GR"/>
              </w:rPr>
              <w:t>φίλοι</w:t>
            </w:r>
            <w:r w:rsidRPr="008C0AA3">
              <w:t xml:space="preserve">, </w:t>
            </w:r>
            <w:r w:rsidRPr="00EE217A">
              <w:rPr>
                <w:lang w:val="el-GR"/>
              </w:rPr>
              <w:t>ἢ</w:t>
            </w:r>
            <w:r w:rsidRPr="008C0AA3">
              <w:t xml:space="preserve"> </w:t>
            </w:r>
            <w:r w:rsidRPr="00EE217A">
              <w:rPr>
                <w:lang w:val="el-GR"/>
              </w:rPr>
              <w:t>ἀγαθοὶ</w:t>
            </w:r>
            <w:r w:rsidRPr="008C0AA3">
              <w:t xml:space="preserve"> </w:t>
            </w:r>
            <w:r w:rsidRPr="00EE217A">
              <w:rPr>
                <w:lang w:val="el-GR"/>
              </w:rPr>
              <w:t>ὄντες</w:t>
            </w:r>
            <w:r w:rsidRPr="008C0AA3">
              <w:t xml:space="preserve"> </w:t>
            </w:r>
            <w:r w:rsidRPr="00EE217A">
              <w:rPr>
                <w:lang w:val="el-GR"/>
              </w:rPr>
              <w:t>τεθνᾶσιν</w:t>
            </w:r>
            <w:r w:rsidRPr="008C0AA3">
              <w:t xml:space="preserve">. </w:t>
            </w:r>
            <w:r w:rsidRPr="00EE217A">
              <w:rPr>
                <w:lang w:val="el-GR"/>
              </w:rPr>
              <w:t>καθάπερ</w:t>
            </w:r>
            <w:r w:rsidRPr="008C0AA3">
              <w:t xml:space="preserve"> </w:t>
            </w:r>
            <w:r w:rsidRPr="00EE217A">
              <w:rPr>
                <w:lang w:val="el-GR"/>
              </w:rPr>
              <w:t>οὖν</w:t>
            </w:r>
            <w:r w:rsidRPr="008C0AA3">
              <w:t xml:space="preserve"> </w:t>
            </w:r>
            <w:r w:rsidRPr="00EE217A">
              <w:rPr>
                <w:lang w:val="el-GR"/>
              </w:rPr>
              <w:t>εἴπομεν</w:t>
            </w:r>
            <w:r w:rsidRPr="008C0AA3">
              <w:t xml:space="preserve">, </w:t>
            </w:r>
            <w:r w:rsidRPr="00EE217A">
              <w:rPr>
                <w:lang w:val="el-GR"/>
              </w:rPr>
              <w:t>ἔοικε</w:t>
            </w:r>
            <w:r w:rsidRPr="008C0AA3">
              <w:t xml:space="preserve"> </w:t>
            </w:r>
            <w:r w:rsidRPr="00EE217A">
              <w:rPr>
                <w:lang w:val="el-GR"/>
              </w:rPr>
              <w:t>προσδεῖσθαι</w:t>
            </w:r>
            <w:r w:rsidRPr="008C0AA3">
              <w:t xml:space="preserve"> </w:t>
            </w:r>
            <w:r w:rsidRPr="00EE217A">
              <w:rPr>
                <w:lang w:val="el-GR"/>
              </w:rPr>
              <w:t>καὶ</w:t>
            </w:r>
            <w:r w:rsidRPr="008C0AA3">
              <w:t xml:space="preserve"> </w:t>
            </w:r>
            <w:r w:rsidRPr="00EE217A">
              <w:rPr>
                <w:lang w:val="el-GR"/>
              </w:rPr>
              <w:t>τῆς</w:t>
            </w:r>
            <w:r w:rsidRPr="008C0AA3">
              <w:t xml:space="preserve"> </w:t>
            </w:r>
            <w:r w:rsidRPr="00EE217A">
              <w:rPr>
                <w:lang w:val="el-GR"/>
              </w:rPr>
              <w:t>τοιαύτης</w:t>
            </w:r>
            <w:r w:rsidRPr="008C0AA3">
              <w:t xml:space="preserve"> </w:t>
            </w:r>
            <w:r w:rsidRPr="00EE217A">
              <w:rPr>
                <w:lang w:val="el-GR"/>
              </w:rPr>
              <w:t>εὐημερίας</w:t>
            </w:r>
            <w:r w:rsidRPr="008C0AA3">
              <w:t xml:space="preserve">: </w:t>
            </w:r>
            <w:r w:rsidRPr="009D76F6">
              <w:rPr>
                <w:lang w:val="el-GR"/>
              </w:rPr>
              <w:t>ὅθεν</w:t>
            </w:r>
            <w:r w:rsidRPr="009D76F6">
              <w:t xml:space="preserve"> </w:t>
            </w:r>
            <w:r w:rsidRPr="009D76F6">
              <w:rPr>
                <w:lang w:val="el-GR"/>
              </w:rPr>
              <w:t>εἰς</w:t>
            </w:r>
            <w:r w:rsidRPr="009D76F6">
              <w:t xml:space="preserve"> </w:t>
            </w:r>
            <w:r w:rsidRPr="009D76F6">
              <w:rPr>
                <w:lang w:val="el-GR"/>
              </w:rPr>
              <w:t>ταὐτὸ</w:t>
            </w:r>
            <w:r w:rsidRPr="009D76F6">
              <w:t xml:space="preserve"> </w:t>
            </w:r>
            <w:r w:rsidRPr="009D76F6">
              <w:rPr>
                <w:lang w:val="el-GR"/>
              </w:rPr>
              <w:t>τάττουσιν</w:t>
            </w:r>
            <w:r w:rsidRPr="009D76F6">
              <w:t xml:space="preserve"> </w:t>
            </w:r>
            <w:r w:rsidRPr="009D76F6">
              <w:rPr>
                <w:lang w:val="el-GR"/>
              </w:rPr>
              <w:t>ἔνιοι</w:t>
            </w:r>
            <w:r w:rsidRPr="009D76F6">
              <w:t xml:space="preserve"> </w:t>
            </w:r>
            <w:r w:rsidRPr="009D76F6">
              <w:rPr>
                <w:lang w:val="el-GR"/>
              </w:rPr>
              <w:t>τὴν</w:t>
            </w:r>
            <w:r w:rsidRPr="009D76F6">
              <w:t xml:space="preserve"> </w:t>
            </w:r>
            <w:r w:rsidRPr="009D76F6">
              <w:rPr>
                <w:lang w:val="el-GR"/>
              </w:rPr>
              <w:t>εὐτυχίαν</w:t>
            </w:r>
            <w:r w:rsidRPr="009D76F6">
              <w:t xml:space="preserve"> </w:t>
            </w:r>
            <w:r w:rsidRPr="009D76F6">
              <w:rPr>
                <w:lang w:val="el-GR"/>
              </w:rPr>
              <w:t>τῇ</w:t>
            </w:r>
            <w:r w:rsidRPr="009D76F6">
              <w:t xml:space="preserve"> </w:t>
            </w:r>
            <w:r w:rsidRPr="009D76F6">
              <w:rPr>
                <w:lang w:val="el-GR"/>
              </w:rPr>
              <w:t>εὐδαιμονίᾳ</w:t>
            </w:r>
            <w:r w:rsidRPr="009D76F6">
              <w:t xml:space="preserve">, </w:t>
            </w:r>
            <w:r w:rsidRPr="009D76F6">
              <w:rPr>
                <w:lang w:val="el-GR"/>
              </w:rPr>
              <w:t>ἕτεροι</w:t>
            </w:r>
            <w:r w:rsidRPr="009D76F6">
              <w:t xml:space="preserve"> </w:t>
            </w:r>
            <w:r w:rsidRPr="009D76F6">
              <w:rPr>
                <w:lang w:val="el-GR"/>
              </w:rPr>
              <w:t>δὲ</w:t>
            </w:r>
            <w:r w:rsidRPr="009D76F6">
              <w:t xml:space="preserve"> </w:t>
            </w:r>
            <w:r w:rsidRPr="009D76F6">
              <w:rPr>
                <w:lang w:val="el-GR"/>
              </w:rPr>
              <w:t>τὴν</w:t>
            </w:r>
            <w:r w:rsidRPr="009D76F6">
              <w:t xml:space="preserve"> </w:t>
            </w:r>
            <w:r w:rsidRPr="009D76F6">
              <w:rPr>
                <w:lang w:val="el-GR"/>
              </w:rPr>
              <w:t>ἀρετήν</w:t>
            </w:r>
            <w:r w:rsidRPr="009D76F6">
              <w:t>.</w:t>
            </w:r>
          </w:p>
          <w:p w14:paraId="077F7DD7" w14:textId="17A51990" w:rsidR="007C76DB" w:rsidRPr="008C0AA3" w:rsidRDefault="007C76DB">
            <w:r>
              <w:t>(E.N. I 8 1099a31-</w:t>
            </w:r>
            <w:r w:rsidR="005E19FA">
              <w:t>b8</w:t>
            </w:r>
            <w:r>
              <w:t>)</w:t>
            </w:r>
          </w:p>
          <w:p w14:paraId="32448AB6" w14:textId="77777777" w:rsidR="00016D9D" w:rsidRPr="008C0AA3" w:rsidRDefault="00016D9D"/>
          <w:p w14:paraId="0DFC8DDD" w14:textId="77777777" w:rsidR="006E363A" w:rsidRDefault="006E363A"/>
          <w:p w14:paraId="6AD105A8" w14:textId="77777777" w:rsidR="006E363A" w:rsidRDefault="006E363A"/>
          <w:p w14:paraId="0862644F" w14:textId="77777777" w:rsidR="006E363A" w:rsidRDefault="006E363A"/>
          <w:p w14:paraId="6D51AD39" w14:textId="77777777" w:rsidR="006E363A" w:rsidRDefault="006E363A"/>
          <w:p w14:paraId="57870857" w14:textId="77777777" w:rsidR="006E363A" w:rsidRDefault="006E363A"/>
          <w:p w14:paraId="3071C011" w14:textId="77777777" w:rsidR="006E363A" w:rsidRDefault="006E363A"/>
          <w:p w14:paraId="796F6070" w14:textId="38F28135" w:rsidR="006E363A" w:rsidRDefault="006E363A"/>
          <w:p w14:paraId="5C3EF906" w14:textId="4B9C9595" w:rsidR="00814F7E" w:rsidRDefault="00465C5C">
            <w:r w:rsidRPr="00465C5C">
              <w:t xml:space="preserve">οὐδὲ δὴ ποικίλος γε καὶ εὐμετάβολος: οὔτε γὰρ ἐκ τῆς εὐδαιμονίας κινηθήσεται ῥᾳδίως, οὐδ᾽ ὑπὸ τῶν τυχόντων ἀτυχημάτων ἀλλ᾽ ὑπὸ μεγάλων καὶ πολλῶν, ἔκ τε τῶν τοιούτων οὐκ ἂν </w:t>
            </w:r>
            <w:r w:rsidRPr="00465C5C">
              <w:lastRenderedPageBreak/>
              <w:t xml:space="preserve">γένοιτο πάλιν εὐδαίμων ἐν ὀλίγῳ χρόνῳ, ἀλλ᾽ εἴπερ, </w:t>
            </w:r>
            <w:r w:rsidRPr="00D07E98">
              <w:rPr>
                <w:b/>
                <w:bCs/>
              </w:rPr>
              <w:t>ἐν πολλῷ τινὶ καὶ τελείῳ</w:t>
            </w:r>
            <w:r w:rsidRPr="00465C5C">
              <w:t xml:space="preserve">, </w:t>
            </w:r>
            <w:r w:rsidRPr="00D07E98">
              <w:rPr>
                <w:b/>
                <w:bCs/>
              </w:rPr>
              <w:t>μεγάλων καὶ καλῶν</w:t>
            </w:r>
            <w:r w:rsidRPr="00465C5C">
              <w:t xml:space="preserve"> ἐν αὐτῷ γενόμενος </w:t>
            </w:r>
            <w:r w:rsidRPr="00D07E98">
              <w:rPr>
                <w:b/>
                <w:bCs/>
              </w:rPr>
              <w:t>ἐπήβολος</w:t>
            </w:r>
            <w:r w:rsidRPr="00465C5C">
              <w:t>.</w:t>
            </w:r>
          </w:p>
          <w:p w14:paraId="439EF24D" w14:textId="50C636B7" w:rsidR="00465C5C" w:rsidRDefault="0056220A">
            <w:r>
              <w:t xml:space="preserve">(E.N. I </w:t>
            </w:r>
            <w:r w:rsidR="002E655F">
              <w:t>10 1101a</w:t>
            </w:r>
            <w:r w:rsidR="0004183A">
              <w:t>8-13</w:t>
            </w:r>
            <w:r>
              <w:t>)</w:t>
            </w:r>
          </w:p>
          <w:p w14:paraId="06BB05DD" w14:textId="142C701A" w:rsidR="00FF0E65" w:rsidRDefault="00FF0E65"/>
          <w:p w14:paraId="07D5469A" w14:textId="515A401F" w:rsidR="00FE1E6F" w:rsidRDefault="00FE1E6F"/>
          <w:p w14:paraId="0E5ABBBB" w14:textId="77777777" w:rsidR="00071C0A" w:rsidRDefault="00071C0A"/>
          <w:p w14:paraId="10F7DC1E" w14:textId="7763AD63" w:rsidR="006E363A" w:rsidRDefault="00FE1E6F">
            <w:r w:rsidRPr="00FE1E6F">
              <w:t xml:space="preserve">ἢ καθάπερ ὀφθαλμοῦ καὶ χειρὸς καὶ ποδὸς καὶ ὅλως ἑκάστου τῶν μορίων φαίνεταί τι ἔργον, οὕτω καὶ ἀνθρώπου παρὰ πάντα ταῦτα θείη τις ἂν ἔργον τι; τί οὖν δὴ τοῦτ᾽ ἂν εἴη ποτέ; τὸ μὲν γὰρ ζῆν κοινὸν εἶναι φαίνεται καὶ τοῖς φυτοῖς, ζητεῖται δὲ τὸ ἴδιον. </w:t>
            </w:r>
            <w:r w:rsidRPr="008A47F6">
              <w:rPr>
                <w:b/>
                <w:bCs/>
              </w:rPr>
              <w:t>ἀφοριστέον</w:t>
            </w:r>
            <w:r w:rsidRPr="00FE1E6F">
              <w:t xml:space="preserve"> ἄρα τήν τε θρεπτικὴν καὶ τὴν αὐξητικὴν ζωήν. ἑπομένη δὲ αἰσθητική τις ἂν εἴη, φαίνεται δὲ καὶ αὐτὴ κοινὴ καὶ ἵππῳ καὶ βοῒ καὶ παντὶ ζῴῳ. </w:t>
            </w:r>
            <w:r w:rsidRPr="00935AE1">
              <w:rPr>
                <w:b/>
                <w:bCs/>
              </w:rPr>
              <w:t>λείπεται</w:t>
            </w:r>
            <w:r w:rsidRPr="00FE1E6F">
              <w:t xml:space="preserve"> δὴ </w:t>
            </w:r>
            <w:r w:rsidRPr="001B5F1F">
              <w:rPr>
                <w:b/>
                <w:bCs/>
              </w:rPr>
              <w:t>πρακτική τις τοῦ λόγον ἔχοντος</w:t>
            </w:r>
            <w:r w:rsidRPr="00FE1E6F">
              <w:t>: τούτου δὲ τὸ μὲν ὡς ἐπιπειθὲς λόγῳ, τὸ δ᾽ ὡς ἔχον καὶ διανοούμενον.</w:t>
            </w:r>
          </w:p>
          <w:p w14:paraId="4B016ACE" w14:textId="05F4F850" w:rsidR="00956A43" w:rsidRDefault="00E52FD6">
            <w:r>
              <w:t xml:space="preserve">(E.N. I 7 </w:t>
            </w:r>
            <w:r w:rsidR="001A07B6">
              <w:t>109</w:t>
            </w:r>
            <w:r w:rsidR="00D36421">
              <w:t>7</w:t>
            </w:r>
            <w:r w:rsidR="001A07B6">
              <w:t>b30-</w:t>
            </w:r>
            <w:r w:rsidR="00D36421">
              <w:t>1098a5</w:t>
            </w:r>
            <w:r>
              <w:t>)</w:t>
            </w:r>
          </w:p>
          <w:p w14:paraId="7FFE2AC1" w14:textId="77777777" w:rsidR="00956A43" w:rsidRDefault="00956A43"/>
          <w:p w14:paraId="29BF0443" w14:textId="77777777" w:rsidR="00956A43" w:rsidRDefault="00956A43"/>
          <w:p w14:paraId="21390DBD" w14:textId="77777777" w:rsidR="00956A43" w:rsidRDefault="00956A43"/>
          <w:p w14:paraId="79D97582" w14:textId="77777777" w:rsidR="00956A43" w:rsidRDefault="00956A43"/>
          <w:p w14:paraId="4B49AE1F" w14:textId="77777777" w:rsidR="00956A43" w:rsidRDefault="00956A43"/>
          <w:p w14:paraId="600AFBCB" w14:textId="77777777" w:rsidR="00956A43" w:rsidRDefault="00956A43"/>
          <w:p w14:paraId="02395E24" w14:textId="3B6ED257" w:rsidR="00956A43" w:rsidRDefault="00956A43"/>
        </w:tc>
      </w:tr>
    </w:tbl>
    <w:p w14:paraId="3D7CCCA8" w14:textId="7CF3F6FE" w:rsidR="00D96292" w:rsidRDefault="00D96292"/>
    <w:sectPr w:rsidR="00D96292" w:rsidSect="00D57098">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830B" w14:textId="77777777" w:rsidR="00D57098" w:rsidRDefault="00D57098" w:rsidP="00D57098">
      <w:pPr>
        <w:spacing w:after="0" w:line="240" w:lineRule="auto"/>
      </w:pPr>
      <w:r>
        <w:separator/>
      </w:r>
    </w:p>
  </w:endnote>
  <w:endnote w:type="continuationSeparator" w:id="0">
    <w:p w14:paraId="02AAF614" w14:textId="77777777" w:rsidR="00D57098" w:rsidRDefault="00D57098" w:rsidP="00D5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232529"/>
      <w:docPartObj>
        <w:docPartGallery w:val="Page Numbers (Bottom of Page)"/>
        <w:docPartUnique/>
      </w:docPartObj>
    </w:sdtPr>
    <w:sdtEndPr/>
    <w:sdtContent>
      <w:p w14:paraId="7C4BBE6C" w14:textId="0EA0B92A" w:rsidR="00D57098" w:rsidRDefault="00D57098">
        <w:pPr>
          <w:pStyle w:val="Voettekst"/>
          <w:jc w:val="center"/>
        </w:pPr>
        <w:r>
          <w:fldChar w:fldCharType="begin"/>
        </w:r>
        <w:r>
          <w:instrText>PAGE   \* MERGEFORMAT</w:instrText>
        </w:r>
        <w:r>
          <w:fldChar w:fldCharType="separate"/>
        </w:r>
        <w:r>
          <w:t>2</w:t>
        </w:r>
        <w:r>
          <w:fldChar w:fldCharType="end"/>
        </w:r>
      </w:p>
    </w:sdtContent>
  </w:sdt>
  <w:p w14:paraId="0EE74B44" w14:textId="77777777" w:rsidR="00BE1DEA" w:rsidRDefault="00BE1DEA" w:rsidP="00BE1DEA">
    <w:pPr>
      <w:pStyle w:val="Voettekst"/>
    </w:pPr>
    <w:r>
      <w:t>Website: www.helikoon.nl</w:t>
    </w:r>
  </w:p>
  <w:p w14:paraId="5A3F2EA4" w14:textId="77777777" w:rsidR="00BE1DEA" w:rsidRDefault="00BE1DEA" w:rsidP="00BE1DEA">
    <w:pPr>
      <w:pStyle w:val="Voettekst"/>
    </w:pPr>
    <w:r>
      <w:t>Email: info@helikoon.nl</w:t>
    </w:r>
  </w:p>
  <w:p w14:paraId="734B8F68" w14:textId="77777777" w:rsidR="00D57098" w:rsidRDefault="00D57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5F75" w14:textId="77777777" w:rsidR="00BE1DEA" w:rsidRDefault="00BE1DEA" w:rsidP="00BE1DEA">
    <w:pPr>
      <w:pStyle w:val="Voettekst"/>
    </w:pPr>
    <w:r>
      <w:t>Website: www.helikoon.nl</w:t>
    </w:r>
  </w:p>
  <w:p w14:paraId="30ACF814" w14:textId="77777777" w:rsidR="00BE1DEA" w:rsidRDefault="00BE1DEA" w:rsidP="00BE1DEA">
    <w:pPr>
      <w:pStyle w:val="Voettekst"/>
    </w:pPr>
    <w:r>
      <w:t>Email: info@helikoon.nl</w:t>
    </w:r>
  </w:p>
  <w:p w14:paraId="047AC211" w14:textId="77777777" w:rsidR="00BE1DEA" w:rsidRDefault="00BE1D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697A0" w14:textId="77777777" w:rsidR="00D57098" w:rsidRDefault="00D57098" w:rsidP="00D57098">
      <w:pPr>
        <w:spacing w:after="0" w:line="240" w:lineRule="auto"/>
      </w:pPr>
      <w:r>
        <w:separator/>
      </w:r>
    </w:p>
  </w:footnote>
  <w:footnote w:type="continuationSeparator" w:id="0">
    <w:p w14:paraId="6EF2D241" w14:textId="77777777" w:rsidR="00D57098" w:rsidRDefault="00D57098" w:rsidP="00D570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77"/>
    <w:rsid w:val="00005C79"/>
    <w:rsid w:val="000067E7"/>
    <w:rsid w:val="00007437"/>
    <w:rsid w:val="000168B6"/>
    <w:rsid w:val="00016D9D"/>
    <w:rsid w:val="0002162F"/>
    <w:rsid w:val="0002741A"/>
    <w:rsid w:val="000326D2"/>
    <w:rsid w:val="0004183A"/>
    <w:rsid w:val="00044DD7"/>
    <w:rsid w:val="000515A8"/>
    <w:rsid w:val="000525CE"/>
    <w:rsid w:val="00054862"/>
    <w:rsid w:val="00066B7A"/>
    <w:rsid w:val="00070462"/>
    <w:rsid w:val="00071C0A"/>
    <w:rsid w:val="000A0147"/>
    <w:rsid w:val="000A30BB"/>
    <w:rsid w:val="000A6D74"/>
    <w:rsid w:val="000B1298"/>
    <w:rsid w:val="000B4CE7"/>
    <w:rsid w:val="000B6179"/>
    <w:rsid w:val="000C7793"/>
    <w:rsid w:val="000D09E4"/>
    <w:rsid w:val="000D634E"/>
    <w:rsid w:val="000E7100"/>
    <w:rsid w:val="00111FBC"/>
    <w:rsid w:val="001127B7"/>
    <w:rsid w:val="00113EB6"/>
    <w:rsid w:val="001157C7"/>
    <w:rsid w:val="00130772"/>
    <w:rsid w:val="00130EEF"/>
    <w:rsid w:val="0013250E"/>
    <w:rsid w:val="00135209"/>
    <w:rsid w:val="001377BF"/>
    <w:rsid w:val="0014033E"/>
    <w:rsid w:val="00156385"/>
    <w:rsid w:val="00171EAD"/>
    <w:rsid w:val="001750AF"/>
    <w:rsid w:val="00187271"/>
    <w:rsid w:val="0019650C"/>
    <w:rsid w:val="00197F23"/>
    <w:rsid w:val="001A07B6"/>
    <w:rsid w:val="001A1757"/>
    <w:rsid w:val="001A18AD"/>
    <w:rsid w:val="001A62D3"/>
    <w:rsid w:val="001B0BE3"/>
    <w:rsid w:val="001B27DE"/>
    <w:rsid w:val="001B5F1F"/>
    <w:rsid w:val="001C7C92"/>
    <w:rsid w:val="001D12DD"/>
    <w:rsid w:val="001D3AAE"/>
    <w:rsid w:val="001D6321"/>
    <w:rsid w:val="001F4CA1"/>
    <w:rsid w:val="00201849"/>
    <w:rsid w:val="002018F6"/>
    <w:rsid w:val="0020469F"/>
    <w:rsid w:val="0022016B"/>
    <w:rsid w:val="002240B9"/>
    <w:rsid w:val="00226738"/>
    <w:rsid w:val="002341D9"/>
    <w:rsid w:val="00241B08"/>
    <w:rsid w:val="002528EE"/>
    <w:rsid w:val="00254866"/>
    <w:rsid w:val="00263861"/>
    <w:rsid w:val="00272011"/>
    <w:rsid w:val="00273540"/>
    <w:rsid w:val="0029075A"/>
    <w:rsid w:val="00290F11"/>
    <w:rsid w:val="002924D5"/>
    <w:rsid w:val="00292BB5"/>
    <w:rsid w:val="002940B6"/>
    <w:rsid w:val="002A2C24"/>
    <w:rsid w:val="002A4DEF"/>
    <w:rsid w:val="002A527D"/>
    <w:rsid w:val="002A67E8"/>
    <w:rsid w:val="002A756E"/>
    <w:rsid w:val="002B30CA"/>
    <w:rsid w:val="002D1D32"/>
    <w:rsid w:val="002D264D"/>
    <w:rsid w:val="002E655F"/>
    <w:rsid w:val="002F0996"/>
    <w:rsid w:val="002F122A"/>
    <w:rsid w:val="002F13F1"/>
    <w:rsid w:val="00317735"/>
    <w:rsid w:val="003237C5"/>
    <w:rsid w:val="00326EC2"/>
    <w:rsid w:val="003358D2"/>
    <w:rsid w:val="00336828"/>
    <w:rsid w:val="00342513"/>
    <w:rsid w:val="003537F7"/>
    <w:rsid w:val="003632FA"/>
    <w:rsid w:val="00367F96"/>
    <w:rsid w:val="003866BD"/>
    <w:rsid w:val="003954C8"/>
    <w:rsid w:val="003A635B"/>
    <w:rsid w:val="003B6B85"/>
    <w:rsid w:val="003C354F"/>
    <w:rsid w:val="003D7902"/>
    <w:rsid w:val="003E5BDD"/>
    <w:rsid w:val="003E75DE"/>
    <w:rsid w:val="003F3770"/>
    <w:rsid w:val="003F50BD"/>
    <w:rsid w:val="003F7C48"/>
    <w:rsid w:val="00403BDE"/>
    <w:rsid w:val="004041D3"/>
    <w:rsid w:val="004061AB"/>
    <w:rsid w:val="0040677C"/>
    <w:rsid w:val="00415543"/>
    <w:rsid w:val="00426228"/>
    <w:rsid w:val="00434E4A"/>
    <w:rsid w:val="00465C5C"/>
    <w:rsid w:val="00466DF5"/>
    <w:rsid w:val="0047794D"/>
    <w:rsid w:val="00485225"/>
    <w:rsid w:val="0049372B"/>
    <w:rsid w:val="00497182"/>
    <w:rsid w:val="004B037B"/>
    <w:rsid w:val="004C2D85"/>
    <w:rsid w:val="004C40AD"/>
    <w:rsid w:val="004E24A6"/>
    <w:rsid w:val="004F0FEE"/>
    <w:rsid w:val="004F2BDD"/>
    <w:rsid w:val="004F5FB0"/>
    <w:rsid w:val="004F6D5F"/>
    <w:rsid w:val="004F73D0"/>
    <w:rsid w:val="004F7F66"/>
    <w:rsid w:val="0050021C"/>
    <w:rsid w:val="00523C1B"/>
    <w:rsid w:val="0053193F"/>
    <w:rsid w:val="00540A70"/>
    <w:rsid w:val="00541253"/>
    <w:rsid w:val="005524E0"/>
    <w:rsid w:val="00555615"/>
    <w:rsid w:val="0056220A"/>
    <w:rsid w:val="00570937"/>
    <w:rsid w:val="00570A54"/>
    <w:rsid w:val="00572689"/>
    <w:rsid w:val="00581ACD"/>
    <w:rsid w:val="00592C06"/>
    <w:rsid w:val="0059578A"/>
    <w:rsid w:val="005A2D3F"/>
    <w:rsid w:val="005A5AC6"/>
    <w:rsid w:val="005B258D"/>
    <w:rsid w:val="005C0915"/>
    <w:rsid w:val="005D3B4E"/>
    <w:rsid w:val="005D7690"/>
    <w:rsid w:val="005E19FA"/>
    <w:rsid w:val="005E3E7C"/>
    <w:rsid w:val="005E4A51"/>
    <w:rsid w:val="005F5017"/>
    <w:rsid w:val="005F6907"/>
    <w:rsid w:val="005F6D24"/>
    <w:rsid w:val="00602925"/>
    <w:rsid w:val="00607512"/>
    <w:rsid w:val="006078FA"/>
    <w:rsid w:val="00615BCE"/>
    <w:rsid w:val="00621050"/>
    <w:rsid w:val="00624B76"/>
    <w:rsid w:val="00637BED"/>
    <w:rsid w:val="00641540"/>
    <w:rsid w:val="00657EF4"/>
    <w:rsid w:val="006645BB"/>
    <w:rsid w:val="006772DD"/>
    <w:rsid w:val="00680D05"/>
    <w:rsid w:val="00681D45"/>
    <w:rsid w:val="006913B2"/>
    <w:rsid w:val="006A21F0"/>
    <w:rsid w:val="006A504A"/>
    <w:rsid w:val="006B4395"/>
    <w:rsid w:val="006B4D64"/>
    <w:rsid w:val="006E363A"/>
    <w:rsid w:val="006E590F"/>
    <w:rsid w:val="006F225F"/>
    <w:rsid w:val="00704EB6"/>
    <w:rsid w:val="00714166"/>
    <w:rsid w:val="0073073D"/>
    <w:rsid w:val="0073280D"/>
    <w:rsid w:val="00735D1F"/>
    <w:rsid w:val="00736A55"/>
    <w:rsid w:val="00742A5C"/>
    <w:rsid w:val="00742C96"/>
    <w:rsid w:val="007436C9"/>
    <w:rsid w:val="007449D0"/>
    <w:rsid w:val="00754015"/>
    <w:rsid w:val="007579CF"/>
    <w:rsid w:val="00772436"/>
    <w:rsid w:val="00780773"/>
    <w:rsid w:val="00786B27"/>
    <w:rsid w:val="00794CCA"/>
    <w:rsid w:val="007A368F"/>
    <w:rsid w:val="007B5B75"/>
    <w:rsid w:val="007B5DB2"/>
    <w:rsid w:val="007C2B91"/>
    <w:rsid w:val="007C539F"/>
    <w:rsid w:val="007C62DF"/>
    <w:rsid w:val="007C76DB"/>
    <w:rsid w:val="007D0449"/>
    <w:rsid w:val="007E1A74"/>
    <w:rsid w:val="007E1EE7"/>
    <w:rsid w:val="007E3854"/>
    <w:rsid w:val="007E57B0"/>
    <w:rsid w:val="007F04AA"/>
    <w:rsid w:val="007F348E"/>
    <w:rsid w:val="007F3806"/>
    <w:rsid w:val="0080161E"/>
    <w:rsid w:val="008030F5"/>
    <w:rsid w:val="00805E63"/>
    <w:rsid w:val="00814F7E"/>
    <w:rsid w:val="008175A2"/>
    <w:rsid w:val="008346A9"/>
    <w:rsid w:val="00837CB7"/>
    <w:rsid w:val="00846011"/>
    <w:rsid w:val="008461BB"/>
    <w:rsid w:val="008470B0"/>
    <w:rsid w:val="00852BCE"/>
    <w:rsid w:val="00864CE4"/>
    <w:rsid w:val="00864DEF"/>
    <w:rsid w:val="00865F2D"/>
    <w:rsid w:val="00877C1A"/>
    <w:rsid w:val="00881EBC"/>
    <w:rsid w:val="00883BCE"/>
    <w:rsid w:val="00886D6B"/>
    <w:rsid w:val="00890735"/>
    <w:rsid w:val="008914C6"/>
    <w:rsid w:val="008957E4"/>
    <w:rsid w:val="008A122D"/>
    <w:rsid w:val="008A47F6"/>
    <w:rsid w:val="008A68E0"/>
    <w:rsid w:val="008B0624"/>
    <w:rsid w:val="008C0AA3"/>
    <w:rsid w:val="008D37EA"/>
    <w:rsid w:val="008D3C8D"/>
    <w:rsid w:val="008D4E77"/>
    <w:rsid w:val="008E209C"/>
    <w:rsid w:val="008E23DD"/>
    <w:rsid w:val="008F5FE5"/>
    <w:rsid w:val="00902CC3"/>
    <w:rsid w:val="00925B9E"/>
    <w:rsid w:val="00935AE1"/>
    <w:rsid w:val="00952795"/>
    <w:rsid w:val="00953BD1"/>
    <w:rsid w:val="009568BF"/>
    <w:rsid w:val="00956A43"/>
    <w:rsid w:val="00963F36"/>
    <w:rsid w:val="00966BA8"/>
    <w:rsid w:val="00976B6C"/>
    <w:rsid w:val="00985B1B"/>
    <w:rsid w:val="00991E90"/>
    <w:rsid w:val="00996EC2"/>
    <w:rsid w:val="00997AF0"/>
    <w:rsid w:val="009B1D8D"/>
    <w:rsid w:val="009D4577"/>
    <w:rsid w:val="009D76F6"/>
    <w:rsid w:val="009D785A"/>
    <w:rsid w:val="009E6E6E"/>
    <w:rsid w:val="009F1C28"/>
    <w:rsid w:val="00A03E54"/>
    <w:rsid w:val="00A06DEA"/>
    <w:rsid w:val="00A10FB9"/>
    <w:rsid w:val="00A12AC1"/>
    <w:rsid w:val="00A16695"/>
    <w:rsid w:val="00A202DE"/>
    <w:rsid w:val="00A34808"/>
    <w:rsid w:val="00A574CD"/>
    <w:rsid w:val="00A947DB"/>
    <w:rsid w:val="00A95701"/>
    <w:rsid w:val="00AB4DC2"/>
    <w:rsid w:val="00AC4487"/>
    <w:rsid w:val="00AD28A7"/>
    <w:rsid w:val="00AE02E3"/>
    <w:rsid w:val="00AE3809"/>
    <w:rsid w:val="00AF058F"/>
    <w:rsid w:val="00AF25B3"/>
    <w:rsid w:val="00AF4296"/>
    <w:rsid w:val="00B117FC"/>
    <w:rsid w:val="00B2153F"/>
    <w:rsid w:val="00B364AE"/>
    <w:rsid w:val="00B40B91"/>
    <w:rsid w:val="00B4260C"/>
    <w:rsid w:val="00B442F9"/>
    <w:rsid w:val="00B448FA"/>
    <w:rsid w:val="00B45A3F"/>
    <w:rsid w:val="00B52F26"/>
    <w:rsid w:val="00B563EE"/>
    <w:rsid w:val="00B577D0"/>
    <w:rsid w:val="00B60DF3"/>
    <w:rsid w:val="00B61820"/>
    <w:rsid w:val="00B70AD2"/>
    <w:rsid w:val="00B71A06"/>
    <w:rsid w:val="00B726DF"/>
    <w:rsid w:val="00B80DDB"/>
    <w:rsid w:val="00B82577"/>
    <w:rsid w:val="00B84904"/>
    <w:rsid w:val="00B85DAB"/>
    <w:rsid w:val="00B866FF"/>
    <w:rsid w:val="00B87AC2"/>
    <w:rsid w:val="00B927B1"/>
    <w:rsid w:val="00B94749"/>
    <w:rsid w:val="00BA0091"/>
    <w:rsid w:val="00BA0381"/>
    <w:rsid w:val="00BB2F18"/>
    <w:rsid w:val="00BB5856"/>
    <w:rsid w:val="00BC0152"/>
    <w:rsid w:val="00BC044B"/>
    <w:rsid w:val="00BC28FA"/>
    <w:rsid w:val="00BC5215"/>
    <w:rsid w:val="00BE18C3"/>
    <w:rsid w:val="00BE1DEA"/>
    <w:rsid w:val="00BE4779"/>
    <w:rsid w:val="00BF625B"/>
    <w:rsid w:val="00C2003F"/>
    <w:rsid w:val="00C31BE8"/>
    <w:rsid w:val="00C345E5"/>
    <w:rsid w:val="00C47324"/>
    <w:rsid w:val="00C808A0"/>
    <w:rsid w:val="00C959F5"/>
    <w:rsid w:val="00CB112C"/>
    <w:rsid w:val="00CB5ED6"/>
    <w:rsid w:val="00CC045E"/>
    <w:rsid w:val="00CD3ACB"/>
    <w:rsid w:val="00CE1C59"/>
    <w:rsid w:val="00CE42B2"/>
    <w:rsid w:val="00CF54E8"/>
    <w:rsid w:val="00D07E98"/>
    <w:rsid w:val="00D14B5D"/>
    <w:rsid w:val="00D14E5F"/>
    <w:rsid w:val="00D14ED9"/>
    <w:rsid w:val="00D33C0B"/>
    <w:rsid w:val="00D36421"/>
    <w:rsid w:val="00D4082B"/>
    <w:rsid w:val="00D4322F"/>
    <w:rsid w:val="00D45B00"/>
    <w:rsid w:val="00D46704"/>
    <w:rsid w:val="00D57098"/>
    <w:rsid w:val="00D60288"/>
    <w:rsid w:val="00D6352B"/>
    <w:rsid w:val="00D658FE"/>
    <w:rsid w:val="00D833ED"/>
    <w:rsid w:val="00D84719"/>
    <w:rsid w:val="00D9099E"/>
    <w:rsid w:val="00D96292"/>
    <w:rsid w:val="00D968FA"/>
    <w:rsid w:val="00DA67DC"/>
    <w:rsid w:val="00DA71F6"/>
    <w:rsid w:val="00DB0CE9"/>
    <w:rsid w:val="00DB268E"/>
    <w:rsid w:val="00DB4B22"/>
    <w:rsid w:val="00DB6BDC"/>
    <w:rsid w:val="00DE1ED6"/>
    <w:rsid w:val="00DE64EB"/>
    <w:rsid w:val="00DF000F"/>
    <w:rsid w:val="00DF54A6"/>
    <w:rsid w:val="00E06E4A"/>
    <w:rsid w:val="00E07F59"/>
    <w:rsid w:val="00E14EF0"/>
    <w:rsid w:val="00E307D7"/>
    <w:rsid w:val="00E324F4"/>
    <w:rsid w:val="00E3471F"/>
    <w:rsid w:val="00E370C9"/>
    <w:rsid w:val="00E4654F"/>
    <w:rsid w:val="00E52FD6"/>
    <w:rsid w:val="00E6055B"/>
    <w:rsid w:val="00E64D32"/>
    <w:rsid w:val="00E661C1"/>
    <w:rsid w:val="00E872E7"/>
    <w:rsid w:val="00E87FC3"/>
    <w:rsid w:val="00E90365"/>
    <w:rsid w:val="00EA7DE2"/>
    <w:rsid w:val="00EB25A5"/>
    <w:rsid w:val="00EB374C"/>
    <w:rsid w:val="00EC3E9F"/>
    <w:rsid w:val="00EC5133"/>
    <w:rsid w:val="00EE217A"/>
    <w:rsid w:val="00EE4EFF"/>
    <w:rsid w:val="00EF6CE8"/>
    <w:rsid w:val="00F03B78"/>
    <w:rsid w:val="00F15DE2"/>
    <w:rsid w:val="00F202F1"/>
    <w:rsid w:val="00F2442A"/>
    <w:rsid w:val="00F271CF"/>
    <w:rsid w:val="00F34305"/>
    <w:rsid w:val="00F353D3"/>
    <w:rsid w:val="00F40ED4"/>
    <w:rsid w:val="00F86D5D"/>
    <w:rsid w:val="00F94E35"/>
    <w:rsid w:val="00FA5931"/>
    <w:rsid w:val="00FB5BA9"/>
    <w:rsid w:val="00FD590F"/>
    <w:rsid w:val="00FE1E6F"/>
    <w:rsid w:val="00FE5591"/>
    <w:rsid w:val="00FF0E65"/>
    <w:rsid w:val="00FF7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DB5C"/>
  <w15:chartTrackingRefBased/>
  <w15:docId w15:val="{CFB9E56D-0DC1-4403-836F-22C38A3F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1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570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7098"/>
  </w:style>
  <w:style w:type="paragraph" w:styleId="Voettekst">
    <w:name w:val="footer"/>
    <w:basedOn w:val="Standaard"/>
    <w:link w:val="VoettekstChar"/>
    <w:uiPriority w:val="99"/>
    <w:unhideWhenUsed/>
    <w:rsid w:val="00D570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7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94800">
      <w:bodyDiv w:val="1"/>
      <w:marLeft w:val="0"/>
      <w:marRight w:val="0"/>
      <w:marTop w:val="0"/>
      <w:marBottom w:val="0"/>
      <w:divBdr>
        <w:top w:val="none" w:sz="0" w:space="0" w:color="auto"/>
        <w:left w:val="none" w:sz="0" w:space="0" w:color="auto"/>
        <w:bottom w:val="none" w:sz="0" w:space="0" w:color="auto"/>
        <w:right w:val="none" w:sz="0" w:space="0" w:color="auto"/>
      </w:divBdr>
    </w:div>
    <w:div w:id="193608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1650</Words>
  <Characters>9075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Blom</dc:creator>
  <cp:keywords/>
  <dc:description/>
  <cp:lastModifiedBy>Kim Blom</cp:lastModifiedBy>
  <cp:revision>47</cp:revision>
  <dcterms:created xsi:type="dcterms:W3CDTF">2023-03-06T11:03:00Z</dcterms:created>
  <dcterms:modified xsi:type="dcterms:W3CDTF">2023-03-15T20:13:00Z</dcterms:modified>
</cp:coreProperties>
</file>